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26CD" w14:textId="763FD7F9" w:rsidR="00401D7F" w:rsidRPr="00294498" w:rsidRDefault="00F96082" w:rsidP="00B15CAE">
      <w:pPr>
        <w:shd w:val="clear" w:color="auto" w:fill="FFFFFF" w:themeFill="background1"/>
        <w:spacing w:after="0" w:line="240" w:lineRule="auto"/>
        <w:ind w:right="0"/>
        <w:jc w:val="both"/>
        <w:rPr>
          <w:rFonts w:ascii="Monotype Corsiva" w:hAnsi="Monotype Corsiva" w:cs="Arial"/>
          <w:color w:val="auto"/>
          <w:sz w:val="36"/>
          <w:szCs w:val="40"/>
          <w:lang w:val="pt-BR"/>
        </w:rPr>
      </w:pPr>
      <w:r>
        <w:rPr>
          <w:rFonts w:ascii="Arial" w:hAnsi="Arial"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21315" wp14:editId="1AC0ABB8">
                <wp:simplePos x="0" y="0"/>
                <wp:positionH relativeFrom="margin">
                  <wp:posOffset>263525</wp:posOffset>
                </wp:positionH>
                <wp:positionV relativeFrom="paragraph">
                  <wp:posOffset>-129782</wp:posOffset>
                </wp:positionV>
                <wp:extent cx="6055209" cy="1175353"/>
                <wp:effectExtent l="0" t="0" r="15875" b="19050"/>
                <wp:wrapNone/>
                <wp:docPr id="10063425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209" cy="11753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D6F4E" w14:textId="4CE8793D" w:rsidR="00AD2D00" w:rsidRPr="007E1FBC" w:rsidRDefault="00AD2D00" w:rsidP="00AD2D00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Ayla SOBRAL DE BRITO</w:t>
                            </w:r>
                          </w:p>
                          <w:p w14:paraId="386C84EA" w14:textId="77777777" w:rsidR="007E1FBC" w:rsidRDefault="00AD2D00" w:rsidP="00AD2D00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ELEVE-AVOCATE MOTIVÉE </w:t>
                            </w:r>
                          </w:p>
                          <w:p w14:paraId="75F51B58" w14:textId="2C16B8EA" w:rsidR="00AD2D00" w:rsidRPr="007E1FBC" w:rsidRDefault="00AD2D00" w:rsidP="00AD2D00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RECHERCHE STAGE </w:t>
                            </w:r>
                            <w:r w:rsidR="001F5479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PPI</w:t>
                            </w:r>
                          </w:p>
                          <w:p w14:paraId="01DFA13E" w14:textId="5726FC2C" w:rsidR="00B169F6" w:rsidRPr="00AD2D00" w:rsidRDefault="00AD2D00" w:rsidP="00AD2D00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D2D00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16, Rue Forestier – 33800 – BORDEAUX - Tél. 06 63 40 30 17 - Mail : </w:t>
                            </w: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1"/>
                                <w:szCs w:val="21"/>
                              </w:rPr>
                              <w:t>ayla.sobral@yahoo.fr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1315" id="Rectangle 7" o:spid="_x0000_s1026" style="position:absolute;left:0;text-align:left;margin-left:20.75pt;margin-top:-10.2pt;width:476.8pt;height:9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" fillcolor="white [3201]" strokecolor="black [3200]" strokeweight="1pt">
                <v:textbox>
                  <w:txbxContent>
                    <w:p w14:paraId="2EBD6F4E" w14:textId="4CE8793D" w:rsidR="00AD2D00" w:rsidRPr="007E1FBC" w:rsidRDefault="00AD2D00" w:rsidP="00AD2D00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</w:pPr>
                      <w:r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Ayla SOBRAL DE BRITO</w:t>
                      </w:r>
                    </w:p>
                    <w:p w14:paraId="386C84EA" w14:textId="77777777" w:rsidR="007E1FBC" w:rsidRDefault="00AD2D00" w:rsidP="00AD2D00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ELEVE-AVOCATE MOTIVÉE </w:t>
                      </w:r>
                    </w:p>
                    <w:p w14:paraId="75F51B58" w14:textId="2C16B8EA" w:rsidR="00AD2D00" w:rsidRPr="007E1FBC" w:rsidRDefault="00AD2D00" w:rsidP="00AD2D00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RECHERCHE STAGE </w:t>
                      </w:r>
                      <w:r w:rsidR="001F5479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PPI</w:t>
                      </w:r>
                    </w:p>
                    <w:p w14:paraId="01DFA13E" w14:textId="5726FC2C" w:rsidR="00B169F6" w:rsidRPr="00AD2D00" w:rsidRDefault="00AD2D00" w:rsidP="00AD2D00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color w:val="7030A0"/>
                          <w:sz w:val="16"/>
                          <w:szCs w:val="16"/>
                        </w:rPr>
                      </w:pPr>
                      <w:r w:rsidRPr="00AD2D00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  <w:t xml:space="preserve">16, Rue Forestier – 33800 – BORDEAUX - Tél. 06 63 40 30 17 - Mail : </w:t>
                      </w:r>
                      <w:r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1"/>
                          <w:szCs w:val="21"/>
                        </w:rPr>
                        <w:t>ayla.sobral@yahoo.fr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5CAE" w:rsidRPr="00294498">
        <w:rPr>
          <w:rFonts w:ascii="Monotype Corsiva" w:hAnsi="Monotype Corsiva" w:cs="Arial"/>
          <w:b/>
          <w:bCs/>
          <w:color w:val="auto"/>
          <w:sz w:val="56"/>
          <w:szCs w:val="72"/>
          <w:lang w:val="pt-BR"/>
        </w:rPr>
        <w:t xml:space="preserve">       </w:t>
      </w:r>
      <w:r w:rsidR="008F3830" w:rsidRPr="00294498">
        <w:rPr>
          <w:rFonts w:ascii="Monotype Corsiva" w:hAnsi="Monotype Corsiva" w:cs="Arial"/>
          <w:b/>
          <w:bCs/>
          <w:color w:val="auto"/>
          <w:sz w:val="56"/>
          <w:szCs w:val="72"/>
          <w:lang w:val="pt-BR"/>
        </w:rPr>
        <w:t xml:space="preserve">        </w:t>
      </w:r>
      <w:r w:rsidR="00B15CAE" w:rsidRPr="00294498">
        <w:rPr>
          <w:rFonts w:ascii="Monotype Corsiva" w:hAnsi="Monotype Corsiva" w:cs="Arial"/>
          <w:b/>
          <w:bCs/>
          <w:color w:val="auto"/>
          <w:sz w:val="56"/>
          <w:szCs w:val="72"/>
          <w:lang w:val="pt-BR"/>
        </w:rPr>
        <w:t xml:space="preserve"> </w:t>
      </w:r>
    </w:p>
    <w:p w14:paraId="3E9EC101" w14:textId="23686037" w:rsidR="00401D7F" w:rsidRPr="00941D30" w:rsidRDefault="00C00F45" w:rsidP="00743D45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b/>
          <w:bCs/>
          <w:szCs w:val="18"/>
          <w:lang w:val="pt-BR"/>
        </w:rPr>
      </w:pPr>
      <w:r w:rsidRPr="00941D30">
        <w:rPr>
          <w:rFonts w:ascii="Arial" w:hAnsi="Arial" w:cs="Arial"/>
          <w:b/>
          <w:bCs/>
          <w:szCs w:val="18"/>
          <w:lang w:val="pt-BR"/>
        </w:rPr>
        <w:t xml:space="preserve">                                                                                                                                     </w:t>
      </w:r>
      <w:r w:rsidR="009C51FA" w:rsidRPr="00941D30">
        <w:rPr>
          <w:rFonts w:ascii="Arial" w:hAnsi="Arial" w:cs="Arial"/>
          <w:b/>
          <w:bCs/>
          <w:szCs w:val="18"/>
          <w:lang w:val="pt-BR"/>
        </w:rPr>
        <w:t xml:space="preserve">      </w:t>
      </w:r>
      <w:r w:rsidRPr="00941D30">
        <w:rPr>
          <w:rFonts w:ascii="Arial" w:hAnsi="Arial" w:cs="Arial"/>
          <w:b/>
          <w:bCs/>
          <w:szCs w:val="18"/>
          <w:lang w:val="pt-BR"/>
        </w:rPr>
        <w:t xml:space="preserve"> </w:t>
      </w:r>
      <w:r w:rsidR="003C1287" w:rsidRPr="00941D30">
        <w:rPr>
          <w:rFonts w:ascii="Arial" w:hAnsi="Arial" w:cs="Arial"/>
          <w:b/>
          <w:bCs/>
          <w:szCs w:val="18"/>
          <w:lang w:val="pt-BR"/>
        </w:rPr>
        <w:t xml:space="preserve"> </w:t>
      </w:r>
      <w:r w:rsidR="00E068E3" w:rsidRPr="00941D30">
        <w:rPr>
          <w:rFonts w:ascii="Arial" w:hAnsi="Arial" w:cs="Arial"/>
          <w:b/>
          <w:bCs/>
          <w:szCs w:val="18"/>
          <w:lang w:val="pt-BR"/>
        </w:rPr>
        <w:t xml:space="preserve">      </w:t>
      </w:r>
      <w:r w:rsidR="00743D45" w:rsidRPr="00941D30">
        <w:rPr>
          <w:rFonts w:ascii="Arial" w:hAnsi="Arial" w:cs="Arial"/>
          <w:b/>
          <w:bCs/>
          <w:szCs w:val="18"/>
          <w:lang w:val="pt-BR"/>
        </w:rPr>
        <w:t xml:space="preserve">    </w:t>
      </w:r>
      <w:r w:rsidR="00743D45" w:rsidRPr="00941D30">
        <w:rPr>
          <w:rFonts w:ascii="Arial" w:hAnsi="Arial" w:cs="Arial"/>
          <w:b/>
          <w:bCs/>
          <w:szCs w:val="18"/>
          <w:shd w:val="clear" w:color="auto" w:fill="000000" w:themeFill="text1"/>
          <w:lang w:val="pt-BR"/>
        </w:rPr>
        <w:t xml:space="preserve">  </w:t>
      </w:r>
      <w:r w:rsidR="00743D45" w:rsidRPr="00941D30">
        <w:rPr>
          <w:rFonts w:ascii="Arial" w:hAnsi="Arial" w:cs="Arial"/>
          <w:b/>
          <w:bCs/>
          <w:szCs w:val="18"/>
          <w:lang w:val="pt-BR"/>
        </w:rPr>
        <w:t xml:space="preserve">   </w:t>
      </w:r>
    </w:p>
    <w:p w14:paraId="15B48B64" w14:textId="59A94402" w:rsidR="00401D7F" w:rsidRPr="00941D30" w:rsidRDefault="008D43F9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  <w:r w:rsidRPr="00941D30">
        <w:rPr>
          <w:rFonts w:ascii="Arial" w:hAnsi="Arial" w:cs="Arial"/>
          <w:b/>
          <w:bCs/>
          <w:szCs w:val="18"/>
          <w:lang w:val="pt-BR"/>
        </w:rPr>
        <w:tab/>
      </w:r>
      <w:r w:rsidRPr="00941D30">
        <w:rPr>
          <w:rFonts w:ascii="Arial" w:hAnsi="Arial" w:cs="Arial"/>
          <w:b/>
          <w:bCs/>
          <w:szCs w:val="18"/>
          <w:lang w:val="pt-BR"/>
        </w:rPr>
        <w:tab/>
      </w:r>
    </w:p>
    <w:p w14:paraId="1DEA0F57" w14:textId="77777777" w:rsidR="008F3830" w:rsidRDefault="008F3830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b/>
          <w:bCs/>
          <w:szCs w:val="18"/>
          <w:lang w:val="pt-BR"/>
        </w:rPr>
      </w:pPr>
    </w:p>
    <w:p w14:paraId="429DACCA" w14:textId="77777777" w:rsidR="008F3830" w:rsidRDefault="008F3830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b/>
          <w:bCs/>
          <w:szCs w:val="18"/>
          <w:lang w:val="pt-BR"/>
        </w:rPr>
      </w:pPr>
    </w:p>
    <w:p w14:paraId="4D69EE6B" w14:textId="77777777" w:rsidR="00EC474E" w:rsidRDefault="00EC474E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b/>
          <w:bCs/>
          <w:szCs w:val="18"/>
          <w:lang w:val="pt-BR"/>
        </w:rPr>
      </w:pPr>
    </w:p>
    <w:p w14:paraId="2935EBDE" w14:textId="705A6940" w:rsidR="00EC474E" w:rsidRPr="007E1FBC" w:rsidRDefault="00EC474E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b/>
          <w:bCs/>
          <w:szCs w:val="18"/>
          <w:lang w:val="pt-BR"/>
        </w:rPr>
      </w:pPr>
    </w:p>
    <w:p w14:paraId="23A54BB8" w14:textId="77777777" w:rsidR="007E1FBC" w:rsidRDefault="007E1FBC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b/>
          <w:bCs/>
          <w:szCs w:val="18"/>
          <w:lang w:val="pt-BR"/>
        </w:rPr>
      </w:pPr>
    </w:p>
    <w:p w14:paraId="29BCCF6C" w14:textId="0F73DCA8" w:rsidR="00401D7F" w:rsidRPr="00941D30" w:rsidRDefault="00EC474E" w:rsidP="00CC6431">
      <w:pPr>
        <w:shd w:val="clear" w:color="auto" w:fill="FFFFFF" w:themeFill="background1"/>
        <w:spacing w:after="25" w:line="240" w:lineRule="auto"/>
        <w:ind w:right="-118"/>
        <w:jc w:val="both"/>
        <w:rPr>
          <w:rFonts w:ascii="Arial" w:hAnsi="Arial" w:cs="Arial"/>
          <w:b/>
          <w:bCs/>
          <w:szCs w:val="18"/>
          <w:lang w:val="pt-BR"/>
        </w:rPr>
      </w:pPr>
      <w:r>
        <w:rPr>
          <w:rFonts w:ascii="Arial" w:hAnsi="Arial"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ED130" wp14:editId="6A12C007">
                <wp:simplePos x="0" y="0"/>
                <wp:positionH relativeFrom="margin">
                  <wp:posOffset>1644104</wp:posOffset>
                </wp:positionH>
                <wp:positionV relativeFrom="page">
                  <wp:posOffset>1704575</wp:posOffset>
                </wp:positionV>
                <wp:extent cx="4713866" cy="2425364"/>
                <wp:effectExtent l="63500" t="63500" r="74295" b="76835"/>
                <wp:wrapNone/>
                <wp:docPr id="18833927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3866" cy="24253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F037D" w14:textId="401F1C2B" w:rsidR="00EC474E" w:rsidRPr="00263B61" w:rsidRDefault="008A0053" w:rsidP="008F3830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JasmineUPC" w:hAnsi="JasmineUPC" w:cs="JasmineUPC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9B330B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Ayant réalisé d</w:t>
                            </w:r>
                            <w:r w:rsidR="00AF70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es</w:t>
                            </w:r>
                            <w:r w:rsidR="009B330B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stages en cabinet d’avocat</w:t>
                            </w:r>
                            <w:r w:rsidR="00294498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et travaillé comme juriste pour des associations</w:t>
                            </w:r>
                            <w:r w:rsidR="00A35B22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,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je bénéficie de compétences diversifiées et transversales,</w:t>
                            </w:r>
                            <w:r w:rsidR="008F3830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7587DA42" w14:textId="77777777" w:rsidR="00A00CF5" w:rsidRDefault="009C51FA" w:rsidP="008F3830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tant en conseil qu’en contentieux</w:t>
                            </w:r>
                            <w:r w:rsid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, </w:t>
                            </w:r>
                          </w:p>
                          <w:p w14:paraId="560AE9A4" w14:textId="2CCDFDA1" w:rsidR="00185CCF" w:rsidRPr="00263B61" w:rsidRDefault="007E1FBC" w:rsidP="008F3830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en droit de la construction et de l’habitation et en droit de l’urbanisme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.</w:t>
                            </w:r>
                          </w:p>
                          <w:p w14:paraId="10BF0123" w14:textId="77777777" w:rsidR="00A00CF5" w:rsidRDefault="008A0053" w:rsidP="007E1FBC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Je bénéficie par ailleurs </w:t>
                            </w:r>
                            <w:r w:rsidR="00925E3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de l’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expérience en matière de contentieux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47B0D298" w14:textId="77CD0ED5" w:rsidR="00A04B47" w:rsidRPr="00263B61" w:rsidRDefault="007E1FBC" w:rsidP="007E1FBC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tant devant le juge judicaire que devant le juge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administratif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. </w:t>
                            </w:r>
                          </w:p>
                          <w:p w14:paraId="53407F59" w14:textId="284741E4" w:rsidR="00AF7083" w:rsidRPr="00263B61" w:rsidRDefault="008A0053" w:rsidP="00DE1933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  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Je possède donc une approche pluridisciplinaire </w:t>
                            </w:r>
                            <w:r w:rsidR="00D228EC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du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droit</w:t>
                            </w:r>
                            <w:r w:rsidR="00AC5C74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 :</w:t>
                            </w:r>
                          </w:p>
                          <w:p w14:paraId="064F571F" w14:textId="77777777" w:rsidR="00A00CF5" w:rsidRDefault="008A0053" w:rsidP="00DE1933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691A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j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e sais répondre aux requêtes des avocats</w:t>
                            </w:r>
                            <w:r w:rsidR="00AF70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,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rédiger des </w:t>
                            </w:r>
                            <w:r w:rsidR="006F095F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assignations et 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mémoires en défense</w:t>
                            </w:r>
                            <w:r w:rsidR="0043419D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(au fond ou en référé)</w:t>
                            </w:r>
                            <w:r w:rsidR="00AF70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7F971E81" w14:textId="47AB00ED" w:rsidR="00AF7083" w:rsidRPr="00263B61" w:rsidRDefault="00AF7083" w:rsidP="00DE1933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et réaliser des recherches </w:t>
                            </w:r>
                            <w:r w:rsid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législatives et jurisprudentielle</w:t>
                            </w:r>
                            <w:r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s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.</w:t>
                            </w:r>
                          </w:p>
                          <w:p w14:paraId="0968DF4A" w14:textId="7E439765" w:rsidR="00185CCF" w:rsidRPr="00263B61" w:rsidRDefault="009B330B" w:rsidP="00A00CF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J</w:t>
                            </w:r>
                            <w:r w:rsidR="006F095F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e </w:t>
                            </w:r>
                            <w:r w:rsidR="00691A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suis à la recherche d’un </w:t>
                            </w:r>
                            <w:r w:rsid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stage </w:t>
                            </w:r>
                            <w:r w:rsidR="001F5479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PPI</w:t>
                            </w:r>
                            <w:r w:rsid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d</w:t>
                            </w:r>
                            <w:r w:rsidR="00691A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ans lequel je pourrai</w:t>
                            </w:r>
                            <w:r w:rsidR="006F095F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mobiliser</w:t>
                            </w:r>
                            <w:r w:rsidR="008A005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6F095F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l’ensemble de </w:t>
                            </w:r>
                            <w:r w:rsidR="00691A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m</w:t>
                            </w:r>
                            <w:r w:rsidR="006F095F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es </w:t>
                            </w:r>
                            <w:r w:rsidR="00BF7930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compétences</w:t>
                            </w:r>
                            <w:r w:rsidR="006F095F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et de </w:t>
                            </w:r>
                            <w:r w:rsidR="00691A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m</w:t>
                            </w:r>
                            <w:r w:rsidR="006F095F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on expérience </w:t>
                            </w:r>
                            <w:r w:rsidR="00294498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au service d</w:t>
                            </w:r>
                            <w:r w:rsid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u cabinet</w:t>
                            </w:r>
                            <w:r w:rsidR="00294498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dans l</w:t>
                            </w:r>
                            <w:r w:rsid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equel</w:t>
                            </w:r>
                            <w:r w:rsidR="00294498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je serai </w:t>
                            </w:r>
                            <w:r w:rsidR="00F96082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intégrée</w:t>
                            </w:r>
                            <w:r w:rsidR="00A00CF5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et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691A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apprendre davantage afin de</w:t>
                            </w:r>
                            <w:r w:rsidR="003653D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perfectionner ma formation</w:t>
                            </w:r>
                            <w:r w:rsidR="006F095F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.</w:t>
                            </w:r>
                          </w:p>
                          <w:p w14:paraId="15F75C2A" w14:textId="306256DC" w:rsidR="009C51FA" w:rsidRPr="00263B61" w:rsidRDefault="00F96082" w:rsidP="00691A83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D</w:t>
                            </w:r>
                            <w:r w:rsidR="00A35B22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ans l’immédiat j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e peux </w:t>
                            </w:r>
                            <w:r w:rsidR="00A00CF5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donc 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vous </w:t>
                            </w:r>
                            <w:r w:rsidR="003653D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assister</w:t>
                            </w:r>
                            <w:r w:rsidR="009C51FA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dans le traitement de vos dossiers</w:t>
                            </w:r>
                            <w:r w:rsidR="00691A83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DB6890" w:rsidRPr="00263B6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>en matière</w:t>
                            </w:r>
                            <w:r w:rsid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de droit de la construction et de l’habitation et en droit de l’urbanisme.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ED130" id="Rectangle 1" o:spid="_x0000_s1027" style="position:absolute;left:0;text-align:left;margin-left:129.45pt;margin-top:134.2pt;width:371.15pt;height:190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" fillcolor="#f2f2f2 [3052]" strokecolor="black [3213]" strokeweight="1pt">
                <v:textbox>
                  <w:txbxContent>
                    <w:p w14:paraId="03BF037D" w14:textId="401F1C2B" w:rsidR="00EC474E" w:rsidRPr="00263B61" w:rsidRDefault="008A0053" w:rsidP="008F3830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JasmineUPC" w:hAnsi="JasmineUPC" w:cs="JasmineUPC"/>
                          <w:color w:val="000000" w:themeColor="text1"/>
                          <w:sz w:val="32"/>
                          <w:szCs w:val="36"/>
                        </w:rPr>
                        <w:t xml:space="preserve"> </w:t>
                      </w:r>
                      <w:r w:rsidR="009B330B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Ayant réalisé d</w:t>
                      </w:r>
                      <w:r w:rsidR="00AF70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es</w:t>
                      </w:r>
                      <w:r w:rsidR="009B330B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stages en cabinet d’avocat</w:t>
                      </w:r>
                      <w:r w:rsidR="00294498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et travaillé comme juriste pour des associations</w:t>
                      </w:r>
                      <w:r w:rsidR="00A35B22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,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je bénéficie de compétences diversifiées et transversales,</w:t>
                      </w:r>
                      <w:r w:rsidR="008F3830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14:paraId="7587DA42" w14:textId="77777777" w:rsidR="00A00CF5" w:rsidRDefault="009C51FA" w:rsidP="008F3830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tant en conseil qu’en contentieux</w:t>
                      </w:r>
                      <w:r w:rsid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, </w:t>
                      </w:r>
                    </w:p>
                    <w:p w14:paraId="560AE9A4" w14:textId="2CCDFDA1" w:rsidR="00185CCF" w:rsidRPr="00263B61" w:rsidRDefault="007E1FBC" w:rsidP="008F3830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en droit de la construction et de l’habitation et en droit de l’urbanisme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.</w:t>
                      </w:r>
                    </w:p>
                    <w:p w14:paraId="10BF0123" w14:textId="77777777" w:rsidR="00A00CF5" w:rsidRDefault="008A0053" w:rsidP="007E1FBC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Je bénéficie par ailleurs </w:t>
                      </w:r>
                      <w:r w:rsidR="00925E3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de l’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expérience en matière de contentieux</w:t>
                      </w:r>
                      <w:r w:rsidR="00EC474E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14:paraId="47B0D298" w14:textId="77CD0ED5" w:rsidR="00A04B47" w:rsidRPr="00263B61" w:rsidRDefault="007E1FBC" w:rsidP="007E1FBC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tant devant le juge judicaire que devant le juge </w:t>
                      </w:r>
                      <w:r w:rsidR="00EC474E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administratif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. </w:t>
                      </w:r>
                    </w:p>
                    <w:p w14:paraId="53407F59" w14:textId="284741E4" w:rsidR="00AF7083" w:rsidRPr="00263B61" w:rsidRDefault="008A0053" w:rsidP="00DE1933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  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Je possède donc une approche pluridisciplinaire </w:t>
                      </w:r>
                      <w:r w:rsidR="00D228EC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du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droit</w:t>
                      </w:r>
                      <w:r w:rsidR="00AC5C74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 :</w:t>
                      </w:r>
                    </w:p>
                    <w:p w14:paraId="064F571F" w14:textId="77777777" w:rsidR="00A00CF5" w:rsidRDefault="008A0053" w:rsidP="00DE1933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691A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j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e sais répondre aux requêtes des avocats</w:t>
                      </w:r>
                      <w:r w:rsidR="00AF70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,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rédiger des </w:t>
                      </w:r>
                      <w:r w:rsidR="006F095F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assignations et 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mémoires en défense</w:t>
                      </w:r>
                      <w:r w:rsidR="0043419D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(au fond ou en référé)</w:t>
                      </w:r>
                      <w:r w:rsidR="00AF70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14:paraId="7F971E81" w14:textId="47AB00ED" w:rsidR="00AF7083" w:rsidRPr="00263B61" w:rsidRDefault="00AF7083" w:rsidP="00DE1933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et réaliser des recherches </w:t>
                      </w:r>
                      <w:r w:rsid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législatives et jurisprudentielle</w:t>
                      </w:r>
                      <w:r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s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.</w:t>
                      </w:r>
                    </w:p>
                    <w:p w14:paraId="0968DF4A" w14:textId="7E439765" w:rsidR="00185CCF" w:rsidRPr="00263B61" w:rsidRDefault="009B330B" w:rsidP="00A00CF5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J</w:t>
                      </w:r>
                      <w:r w:rsidR="006F095F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e </w:t>
                      </w:r>
                      <w:r w:rsidR="00691A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suis à la recherche d’un </w:t>
                      </w:r>
                      <w:r w:rsid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stage </w:t>
                      </w:r>
                      <w:r w:rsidR="001F5479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PPI</w:t>
                      </w:r>
                      <w:r w:rsid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d</w:t>
                      </w:r>
                      <w:r w:rsidR="00691A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ans lequel je pourrai</w:t>
                      </w:r>
                      <w:r w:rsidR="006F095F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mobiliser</w:t>
                      </w:r>
                      <w:r w:rsidR="008A005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6F095F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l’ensemble de </w:t>
                      </w:r>
                      <w:r w:rsidR="00691A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m</w:t>
                      </w:r>
                      <w:r w:rsidR="006F095F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es </w:t>
                      </w:r>
                      <w:r w:rsidR="00BF7930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compétences</w:t>
                      </w:r>
                      <w:r w:rsidR="006F095F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et de </w:t>
                      </w:r>
                      <w:r w:rsidR="00691A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m</w:t>
                      </w:r>
                      <w:r w:rsidR="006F095F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on expérience </w:t>
                      </w:r>
                      <w:r w:rsidR="00294498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au service d</w:t>
                      </w:r>
                      <w:r w:rsid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u cabinet</w:t>
                      </w:r>
                      <w:r w:rsidR="00294498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dans l</w:t>
                      </w:r>
                      <w:r w:rsid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equel</w:t>
                      </w:r>
                      <w:r w:rsidR="00294498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je serai </w:t>
                      </w:r>
                      <w:r w:rsidR="00F96082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intégrée</w:t>
                      </w:r>
                      <w:r w:rsidR="00A00CF5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et</w:t>
                      </w:r>
                      <w:r w:rsidR="00EC474E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691A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apprendre davantage afin de</w:t>
                      </w:r>
                      <w:r w:rsidR="003653D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perfectionner ma formation</w:t>
                      </w:r>
                      <w:r w:rsidR="006F095F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.</w:t>
                      </w:r>
                    </w:p>
                    <w:p w14:paraId="15F75C2A" w14:textId="306256DC" w:rsidR="009C51FA" w:rsidRPr="00263B61" w:rsidRDefault="00F96082" w:rsidP="00691A83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D</w:t>
                      </w:r>
                      <w:r w:rsidR="00A35B22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ans l’immédiat j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e peux </w:t>
                      </w:r>
                      <w:r w:rsidR="00A00CF5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donc 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vous </w:t>
                      </w:r>
                      <w:r w:rsidR="003653D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assister</w:t>
                      </w:r>
                      <w:r w:rsidR="009C51FA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dans le traitement de vos dossiers</w:t>
                      </w:r>
                      <w:r w:rsidR="00691A83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DB6890" w:rsidRPr="00263B61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>en matière</w:t>
                      </w:r>
                      <w:r w:rsid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de droit de la construction et de l’habitation et en droit de l’urbanisme.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F3830">
        <w:rPr>
          <w:rFonts w:ascii="Arial" w:hAnsi="Arial" w:cs="Arial"/>
          <w:b/>
          <w:bCs/>
          <w:noProof/>
          <w:szCs w:val="18"/>
          <w:lang w:val="pt-BR"/>
        </w:rPr>
        <w:drawing>
          <wp:inline distT="0" distB="0" distL="0" distR="0" wp14:anchorId="7548BB00" wp14:editId="087A5F48">
            <wp:extent cx="1222375" cy="2103216"/>
            <wp:effectExtent l="38100" t="38100" r="34925" b="43180"/>
            <wp:docPr id="65336982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57" cy="232221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06B4B3" w14:textId="77777777" w:rsidR="007E1FBC" w:rsidRDefault="007E1FBC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5A1E2EF6" w14:textId="338B45EF" w:rsidR="00401D7F" w:rsidRPr="00941D30" w:rsidRDefault="00263B61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  <w:r>
        <w:rPr>
          <w:rFonts w:ascii="Arial" w:hAnsi="Arial"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CBFFC" wp14:editId="58FF098D">
                <wp:simplePos x="0" y="0"/>
                <wp:positionH relativeFrom="margin">
                  <wp:posOffset>243068</wp:posOffset>
                </wp:positionH>
                <wp:positionV relativeFrom="paragraph">
                  <wp:posOffset>118030</wp:posOffset>
                </wp:positionV>
                <wp:extent cx="6111229" cy="5602146"/>
                <wp:effectExtent l="0" t="0" r="10795" b="11430"/>
                <wp:wrapNone/>
                <wp:docPr id="721223141" name="Organigramme : Procéd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29" cy="5602146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E0D41" w14:textId="77777777" w:rsidR="00EC474E" w:rsidRDefault="00EC474E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1"/>
                                <w:szCs w:val="13"/>
                                <w:u w:val="single"/>
                              </w:rPr>
                            </w:pPr>
                          </w:p>
                          <w:p w14:paraId="496953B1" w14:textId="77777777" w:rsidR="00A00CF5" w:rsidRPr="00A00CF5" w:rsidRDefault="00A00CF5" w:rsidP="0094196B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0"/>
                                <w:szCs w:val="11"/>
                                <w:u w:val="single"/>
                              </w:rPr>
                            </w:pPr>
                          </w:p>
                          <w:p w14:paraId="6A63D65B" w14:textId="42120C29" w:rsidR="006F095F" w:rsidRPr="00263B61" w:rsidRDefault="00684900" w:rsidP="0094196B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u w:val="single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u w:val="single"/>
                              </w:rPr>
                              <w:t>EX</w:t>
                            </w:r>
                            <w:r w:rsidR="00E068E3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u w:val="single"/>
                              </w:rPr>
                              <w:t>P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u w:val="single"/>
                              </w:rPr>
                              <w:t>É</w:t>
                            </w:r>
                            <w:r w:rsidR="00E068E3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u w:val="single"/>
                              </w:rPr>
                              <w:t>RIENCES</w:t>
                            </w: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u w:val="single"/>
                              </w:rPr>
                              <w:t xml:space="preserve"> PROFESSSIONNELLES</w:t>
                            </w:r>
                          </w:p>
                          <w:p w14:paraId="78CCD4D3" w14:textId="77777777" w:rsidR="00EC474E" w:rsidRPr="00263B61" w:rsidRDefault="00EC474E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4A6EF187" w14:textId="178C5652" w:rsidR="006F095F" w:rsidRPr="00263B61" w:rsidRDefault="006F2D60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AVOCATE STAGIAIRE </w:t>
                            </w:r>
                            <w:r w:rsidR="00941D30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(du 9 septembre 2024 au 11 octobre 2024)</w:t>
                            </w:r>
                          </w:p>
                          <w:p w14:paraId="5BB401A7" w14:textId="34851A0B" w:rsidR="006F095F" w:rsidRDefault="00B83000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COUDRAY-URBANLAW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</w:t>
                            </w:r>
                            <w:r w:rsid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–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BORDEAUX</w:t>
                            </w:r>
                          </w:p>
                          <w:p w14:paraId="6C0DCF03" w14:textId="77777777" w:rsidR="00925E31" w:rsidRPr="00925E31" w:rsidRDefault="00925E31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25E31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Cabinet spécialisé en droit public et contentieux public </w:t>
                            </w:r>
                            <w:r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(d</w:t>
                            </w:r>
                            <w:r w:rsidR="006F095F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roit de l’urbanisme</w:t>
                            </w:r>
                            <w:r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  <w:r w:rsidR="0043419D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FFC43F1" w14:textId="0B1BFE1D" w:rsidR="006F095F" w:rsidRPr="00925E31" w:rsidRDefault="00925E31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e</w:t>
                            </w:r>
                            <w:r w:rsidR="0043419D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t</w:t>
                            </w:r>
                            <w:r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en</w:t>
                            </w:r>
                            <w:r w:rsidR="006F095F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droit de la </w:t>
                            </w:r>
                            <w:r w:rsidR="00185CCF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c</w:t>
                            </w:r>
                            <w:r w:rsidR="006F095F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onstruction</w:t>
                            </w:r>
                            <w:r w:rsidR="008856C7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et de l’habitation</w:t>
                            </w:r>
                          </w:p>
                          <w:p w14:paraId="6FE878E5" w14:textId="0AECD423" w:rsidR="00684900" w:rsidRPr="00A00CF5" w:rsidRDefault="00684900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2E3FF86" w14:textId="743B4DEB" w:rsidR="00A35B22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AVOCATE STAGIAIRE </w:t>
                            </w:r>
                            <w:r w:rsidR="00941D3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(du 1</w:t>
                            </w:r>
                            <w:r w:rsidR="00941D3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  <w:vertAlign w:val="superscript"/>
                              </w:rPr>
                              <w:t xml:space="preserve">er </w:t>
                            </w:r>
                            <w:r w:rsidR="00941D3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février au 31 juillet 2024)</w:t>
                            </w:r>
                          </w:p>
                          <w:p w14:paraId="380E0FCC" w14:textId="2C83637E" w:rsidR="00A35B22" w:rsidRDefault="00B83000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DGD AVOCATS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</w:t>
                            </w:r>
                            <w:r w:rsid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–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BORDEAUX</w:t>
                            </w:r>
                          </w:p>
                          <w:p w14:paraId="7BCB6D3F" w14:textId="08A2DF73" w:rsidR="00A35B22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Cs w:val="20"/>
                              </w:rPr>
                              <w:t xml:space="preserve">  </w:t>
                            </w:r>
                            <w:r w:rsidR="00925E31" w:rsidRPr="00925E31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Cabinet spécialisé </w:t>
                            </w:r>
                            <w:r w:rsidR="00925E31" w:rsidRPr="00925E3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d</w:t>
                            </w:r>
                            <w:r w:rsidR="00A35B22" w:rsidRPr="00925E3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roit de la construction</w:t>
                            </w:r>
                            <w:r w:rsidR="008856C7" w:rsidRPr="00925E3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et de l’habitation, </w:t>
                            </w:r>
                            <w:r w:rsidR="007E1FBC" w:rsidRPr="00925E3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droit des assurances</w:t>
                            </w:r>
                            <w:r w:rsidR="007E1FB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,</w:t>
                            </w:r>
                            <w:r w:rsidR="007E1FBC" w:rsidRPr="00925E3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856C7" w:rsidRPr="00925E3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droit immobilier </w:t>
                            </w:r>
                          </w:p>
                          <w:p w14:paraId="2EF15830" w14:textId="77777777" w:rsidR="00A35B22" w:rsidRPr="00A00CF5" w:rsidRDefault="00A35B22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1F21024" w14:textId="6EA2C853" w:rsidR="00AE53ED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AVOCATE STAGIAIRE </w:t>
                            </w:r>
                            <w:r w:rsidR="00941D3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(du 1</w:t>
                            </w:r>
                            <w:r w:rsidR="00941D3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="00941D3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juillet au 31 décembre 2023)</w:t>
                            </w:r>
                          </w:p>
                          <w:p w14:paraId="78DB832A" w14:textId="5B9FC656" w:rsidR="00263B61" w:rsidRPr="00925E31" w:rsidRDefault="008A0053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SERVICE JURIDIQUE DE L’ACADÉMIE DU RECTORAT DE BORDEAUX</w:t>
                            </w:r>
                          </w:p>
                          <w:p w14:paraId="6411CBCE" w14:textId="77777777" w:rsidR="00925E31" w:rsidRPr="00925E31" w:rsidRDefault="00925E31" w:rsidP="00925E3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25E31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Chargée de la rédaction des mémoires en défense de l’Administration</w:t>
                            </w:r>
                          </w:p>
                          <w:p w14:paraId="2EF37DD6" w14:textId="19C4877D" w:rsidR="00684900" w:rsidRPr="00925E31" w:rsidRDefault="00925E31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25E31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(responsabilité administrative, fonction publique)</w:t>
                            </w:r>
                          </w:p>
                          <w:p w14:paraId="309220CC" w14:textId="77777777" w:rsidR="00925E31" w:rsidRPr="00263B61" w:rsidRDefault="00925E31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7F0BBDC5" w14:textId="61FDAB41" w:rsidR="00263B61" w:rsidRPr="00925E31" w:rsidRDefault="008A0053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CHARGÉE D’ENSEIGNEMENT - UNIVERSITÉ DE MONTAIGNE (2021/2024)</w:t>
                            </w:r>
                          </w:p>
                          <w:p w14:paraId="16740621" w14:textId="77777777" w:rsidR="00A00CF5" w:rsidRPr="00A00CF5" w:rsidRDefault="00A00CF5" w:rsidP="00A00CF5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00CF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Matières de droit européen et international, droit de la coopération internationale, </w:t>
                            </w:r>
                          </w:p>
                          <w:p w14:paraId="67F2D8A3" w14:textId="4630F61A" w:rsidR="00684900" w:rsidRPr="00A00CF5" w:rsidRDefault="00A00CF5" w:rsidP="00A00CF5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00CF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droit du commerce international</w:t>
                            </w:r>
                          </w:p>
                          <w:p w14:paraId="353B02D6" w14:textId="7A117778" w:rsidR="00263B61" w:rsidRPr="00925E31" w:rsidRDefault="008A0053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CHARG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É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E D’ENSEIGNEMENT - UNIVERSITÉ MONTESQUIEU (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2015/2022)</w:t>
                            </w:r>
                          </w:p>
                          <w:p w14:paraId="69CCCF12" w14:textId="51476129" w:rsidR="00AD2768" w:rsidRDefault="00A00CF5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</w:rPr>
                            </w:pPr>
                            <w:r w:rsidRPr="00A00CF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</w:rPr>
                              <w:t xml:space="preserve">Matières de droit international et européen, droit international privé, droit des étrangers, droit de la nationalité, contentieux international, contentieux européen, </w:t>
                            </w:r>
                            <w:r w:rsidRPr="00A00CF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droit administratif, </w:t>
                            </w:r>
                            <w:r w:rsidRPr="00A00CF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</w:rPr>
                              <w:t>droit international économique</w:t>
                            </w:r>
                          </w:p>
                          <w:p w14:paraId="3B762A16" w14:textId="77777777" w:rsidR="00A00CF5" w:rsidRPr="00A00CF5" w:rsidRDefault="00A00CF5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52E0692" w14:textId="6DC07F09" w:rsidR="00AD2768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CHARGÉE D’ACCOMPAGNEMENT SP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É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CIFIQUE (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2020)</w:t>
                            </w:r>
                          </w:p>
                          <w:p w14:paraId="7EBAC715" w14:textId="13EF857B" w:rsidR="00263B61" w:rsidRPr="00925E31" w:rsidRDefault="008A0053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UNIVERSITÉ MONTESQUIEU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 xml:space="preserve">-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DIRET </w:t>
                            </w:r>
                            <w:r w:rsidR="00AD2768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(</w:t>
                            </w:r>
                            <w:r w:rsidR="0094196B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DIRECTION DES ÉTUDES</w:t>
                            </w:r>
                            <w:r w:rsidR="00AD2768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)</w:t>
                            </w:r>
                          </w:p>
                          <w:p w14:paraId="46DB4EE3" w14:textId="11444600" w:rsidR="00AD2768" w:rsidRPr="00925E3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Cs w:val="20"/>
                              </w:rPr>
                              <w:t xml:space="preserve">   </w:t>
                            </w:r>
                            <w:r w:rsidR="00AD2768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Accompagnement des étudiants en situation d’isolement, de décrochage ou en difficulté financière</w:t>
                            </w:r>
                          </w:p>
                          <w:p w14:paraId="5AECC471" w14:textId="77777777" w:rsidR="00EC474E" w:rsidRPr="00A00CF5" w:rsidRDefault="00EC474E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3E907E4" w14:textId="0CD65D3B" w:rsidR="00AD2768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CHARGÉE D’ENSEIGEMENT – UNIVERSITÉ MONTESQUIEU (2013/2017)</w:t>
                            </w:r>
                          </w:p>
                          <w:p w14:paraId="3614C643" w14:textId="0B2134B4" w:rsidR="00263B61" w:rsidRPr="00925E31" w:rsidRDefault="008A0053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 </w:t>
                            </w:r>
                            <w:r w:rsidR="006F2D60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SERVICE P.H.A.S.E.</w:t>
                            </w:r>
                          </w:p>
                          <w:p w14:paraId="313BC0BC" w14:textId="5F69587E" w:rsidR="00684900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Cs w:val="20"/>
                              </w:rPr>
                              <w:t xml:space="preserve">  </w:t>
                            </w:r>
                            <w:r w:rsidR="00AD2768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Accompagnement des étudiants à besoins spécifiques (étudiants sportifs de haut ou de bon niveau,</w:t>
                            </w:r>
                            <w:r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D2768" w:rsidRPr="00925E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étudiants en situation de handicap et/ou de longue maladie, étudiants artistes confirmés </w:t>
                            </w:r>
                          </w:p>
                          <w:p w14:paraId="250ACC37" w14:textId="77777777" w:rsidR="00A04B47" w:rsidRPr="00263B61" w:rsidRDefault="00A04B47" w:rsidP="00EC474E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77A1E09" w14:textId="77777777" w:rsidR="006F2D60" w:rsidRPr="00EC474E" w:rsidRDefault="006F2D60" w:rsidP="00EC474E">
                            <w:pPr>
                              <w:spacing w:after="0" w:line="360" w:lineRule="auto"/>
                              <w:ind w:left="0"/>
                              <w:rPr>
                                <w:rFonts w:ascii="JasmineUPC" w:hAnsi="JasmineUPC" w:cs="JasmineUP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D4CC63" w14:textId="77777777" w:rsidR="00AD2768" w:rsidRPr="00EC474E" w:rsidRDefault="00AD2768" w:rsidP="00EC474E">
                            <w:pPr>
                              <w:spacing w:line="36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30512414" w14:textId="77777777" w:rsidR="00A04B47" w:rsidRPr="00AC5C74" w:rsidRDefault="00A04B47" w:rsidP="00684900">
                            <w:p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0EB4E052" w14:textId="77777777" w:rsidR="00684900" w:rsidRDefault="00684900" w:rsidP="0068490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BFFC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3" o:spid="_x0000_s1028" type="#_x0000_t109" style="position:absolute;left:0;text-align:left;margin-left:19.15pt;margin-top:9.3pt;width:481.2pt;height:4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" fillcolor="white [3201]" strokecolor="black [3200]" strokeweight="1pt">
                <v:textbox>
                  <w:txbxContent>
                    <w:p w14:paraId="153E0D41" w14:textId="77777777" w:rsidR="00EC474E" w:rsidRDefault="00EC474E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1"/>
                          <w:szCs w:val="13"/>
                          <w:u w:val="single"/>
                        </w:rPr>
                      </w:pPr>
                    </w:p>
                    <w:p w14:paraId="496953B1" w14:textId="77777777" w:rsidR="00A00CF5" w:rsidRPr="00A00CF5" w:rsidRDefault="00A00CF5" w:rsidP="0094196B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0"/>
                          <w:szCs w:val="11"/>
                          <w:u w:val="single"/>
                        </w:rPr>
                      </w:pPr>
                    </w:p>
                    <w:p w14:paraId="6A63D65B" w14:textId="42120C29" w:rsidR="006F095F" w:rsidRPr="00263B61" w:rsidRDefault="00684900" w:rsidP="0094196B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u w:val="single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u w:val="single"/>
                        </w:rPr>
                        <w:t>EX</w:t>
                      </w:r>
                      <w:r w:rsidR="00E068E3" w:rsidRPr="00263B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u w:val="single"/>
                        </w:rPr>
                        <w:t>P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u w:val="single"/>
                        </w:rPr>
                        <w:t>É</w:t>
                      </w:r>
                      <w:r w:rsidR="00E068E3" w:rsidRPr="00263B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u w:val="single"/>
                        </w:rPr>
                        <w:t>RIENCES</w:t>
                      </w: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u w:val="single"/>
                        </w:rPr>
                        <w:t xml:space="preserve"> PROFESSSIONNELLES</w:t>
                      </w:r>
                    </w:p>
                    <w:p w14:paraId="78CCD4D3" w14:textId="77777777" w:rsidR="00EC474E" w:rsidRPr="00263B61" w:rsidRDefault="00EC474E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  <w:p w14:paraId="4A6EF187" w14:textId="178C5652" w:rsidR="006F095F" w:rsidRPr="00263B61" w:rsidRDefault="006F2D60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AVOCATE STAGIAIRE </w:t>
                      </w:r>
                      <w:r w:rsidR="00941D30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(du 9 septembre 2024 au 11 octobre 2024)</w:t>
                      </w:r>
                    </w:p>
                    <w:p w14:paraId="5BB401A7" w14:textId="34851A0B" w:rsidR="006F095F" w:rsidRDefault="00B83000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COUDRAY-URBANLAW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 </w:t>
                      </w:r>
                      <w:r w:rsid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–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 BORDEAUX</w:t>
                      </w:r>
                    </w:p>
                    <w:p w14:paraId="6C0DCF03" w14:textId="77777777" w:rsidR="00925E31" w:rsidRPr="00925E31" w:rsidRDefault="00925E31" w:rsidP="00925E3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925E31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  <w:t xml:space="preserve">Cabinet spécialisé en droit public et contentieux public </w:t>
                      </w:r>
                      <w:r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(d</w:t>
                      </w:r>
                      <w:r w:rsidR="006F095F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roit de l’urbanisme</w:t>
                      </w:r>
                      <w:r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)</w:t>
                      </w:r>
                      <w:r w:rsidR="0043419D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FFC43F1" w14:textId="0B1BFE1D" w:rsidR="006F095F" w:rsidRPr="00925E31" w:rsidRDefault="00925E31" w:rsidP="00925E31">
                      <w:pPr>
                        <w:spacing w:after="0" w:line="276" w:lineRule="auto"/>
                        <w:ind w:left="0"/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e</w:t>
                      </w:r>
                      <w:r w:rsidR="0043419D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t</w:t>
                      </w:r>
                      <w:r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en</w:t>
                      </w:r>
                      <w:r w:rsidR="006F095F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droit de la </w:t>
                      </w:r>
                      <w:r w:rsidR="00185CCF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c</w:t>
                      </w:r>
                      <w:r w:rsidR="006F095F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onstruction</w:t>
                      </w:r>
                      <w:r w:rsidR="008856C7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et de l’habitation</w:t>
                      </w:r>
                    </w:p>
                    <w:p w14:paraId="6FE878E5" w14:textId="0AECD423" w:rsidR="00684900" w:rsidRPr="00A00CF5" w:rsidRDefault="00684900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2E3FF86" w14:textId="743B4DEB" w:rsidR="00A35B22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AVOCATE STAGIAIRE </w:t>
                      </w:r>
                      <w:r w:rsidR="00941D3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(du 1</w:t>
                      </w:r>
                      <w:r w:rsidR="00941D3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  <w:vertAlign w:val="superscript"/>
                        </w:rPr>
                        <w:t xml:space="preserve">er </w:t>
                      </w:r>
                      <w:r w:rsidR="00941D3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février au 31 juillet 2024)</w:t>
                      </w:r>
                    </w:p>
                    <w:p w14:paraId="380E0FCC" w14:textId="2C83637E" w:rsidR="00A35B22" w:rsidRDefault="00B83000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DGD AVOCATS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</w:t>
                      </w:r>
                      <w:r w:rsid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–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 BORDEAUX</w:t>
                      </w:r>
                    </w:p>
                    <w:p w14:paraId="7BCB6D3F" w14:textId="08A2DF73" w:rsidR="00A35B22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Cs w:val="20"/>
                        </w:rPr>
                        <w:t xml:space="preserve">  </w:t>
                      </w:r>
                      <w:r w:rsidR="00925E31" w:rsidRPr="00925E31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  <w:t xml:space="preserve">Cabinet spécialisé </w:t>
                      </w:r>
                      <w:r w:rsidR="00925E31" w:rsidRPr="00925E3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d</w:t>
                      </w:r>
                      <w:r w:rsidR="00A35B22" w:rsidRPr="00925E3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roit de la construction</w:t>
                      </w:r>
                      <w:r w:rsidR="008856C7" w:rsidRPr="00925E3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et de l’habitation, </w:t>
                      </w:r>
                      <w:r w:rsidR="007E1FBC" w:rsidRPr="00925E3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droit des assurances</w:t>
                      </w:r>
                      <w:r w:rsidR="007E1FB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,</w:t>
                      </w:r>
                      <w:r w:rsidR="007E1FBC" w:rsidRPr="00925E3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8856C7" w:rsidRPr="00925E3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droit immobilier </w:t>
                      </w:r>
                    </w:p>
                    <w:p w14:paraId="2EF15830" w14:textId="77777777" w:rsidR="00A35B22" w:rsidRPr="00A00CF5" w:rsidRDefault="00A35B22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1F21024" w14:textId="6EA2C853" w:rsidR="00AE53ED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AVOCATE STAGIAIRE </w:t>
                      </w:r>
                      <w:r w:rsidR="00941D3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(du 1</w:t>
                      </w:r>
                      <w:r w:rsidR="00941D3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  <w:vertAlign w:val="superscript"/>
                        </w:rPr>
                        <w:t>er</w:t>
                      </w:r>
                      <w:r w:rsidR="00941D3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juillet au 31 décembre 2023)</w:t>
                      </w:r>
                    </w:p>
                    <w:p w14:paraId="78DB832A" w14:textId="5B9FC656" w:rsidR="00263B61" w:rsidRPr="00925E31" w:rsidRDefault="008A0053" w:rsidP="00925E3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SERVICE JURIDIQUE DE L’ACADÉMIE DU RECTORAT DE BORDEAUX</w:t>
                      </w:r>
                    </w:p>
                    <w:p w14:paraId="6411CBCE" w14:textId="77777777" w:rsidR="00925E31" w:rsidRPr="00925E31" w:rsidRDefault="00925E31" w:rsidP="00925E3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925E31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  <w:t>Chargée de la rédaction des mémoires en défense de l’Administration</w:t>
                      </w:r>
                    </w:p>
                    <w:p w14:paraId="2EF37DD6" w14:textId="19C4877D" w:rsidR="00684900" w:rsidRPr="00925E31" w:rsidRDefault="00925E31" w:rsidP="00925E31">
                      <w:pPr>
                        <w:spacing w:after="0" w:line="276" w:lineRule="auto"/>
                        <w:ind w:left="0"/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925E31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  <w:t>(responsabilité administrative, fonction publique)</w:t>
                      </w:r>
                    </w:p>
                    <w:p w14:paraId="309220CC" w14:textId="77777777" w:rsidR="00925E31" w:rsidRPr="00263B61" w:rsidRDefault="00925E31" w:rsidP="00925E3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0"/>
                        </w:rPr>
                      </w:pPr>
                    </w:p>
                    <w:p w14:paraId="7F0BBDC5" w14:textId="61FDAB41" w:rsidR="00263B61" w:rsidRPr="00925E31" w:rsidRDefault="008A0053" w:rsidP="00925E3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CHARGÉE D’ENSEIGNEMENT - UNIVERSITÉ DE MONTAIGNE (2021/2024)</w:t>
                      </w:r>
                    </w:p>
                    <w:p w14:paraId="16740621" w14:textId="77777777" w:rsidR="00A00CF5" w:rsidRPr="00A00CF5" w:rsidRDefault="00A00CF5" w:rsidP="00A00CF5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A00CF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Matières de droit européen et international, droit de la coopération internationale, </w:t>
                      </w:r>
                    </w:p>
                    <w:p w14:paraId="67F2D8A3" w14:textId="4630F61A" w:rsidR="00684900" w:rsidRPr="00A00CF5" w:rsidRDefault="00A00CF5" w:rsidP="00A00CF5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A00CF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droit du commerce international</w:t>
                      </w:r>
                    </w:p>
                    <w:p w14:paraId="353B02D6" w14:textId="7A117778" w:rsidR="00263B61" w:rsidRPr="00925E31" w:rsidRDefault="008A0053" w:rsidP="00925E3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CHARG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É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E D’ENSEIGNEMENT - UNIVERSITÉ MONTESQUIEU (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2015/2022)</w:t>
                      </w:r>
                    </w:p>
                    <w:p w14:paraId="69CCCF12" w14:textId="51476129" w:rsidR="00AD2768" w:rsidRDefault="00A00CF5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</w:rPr>
                      </w:pPr>
                      <w:r w:rsidRPr="00A00CF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</w:rPr>
                        <w:t xml:space="preserve">Matières de droit international et européen, droit international privé, droit des étrangers, droit de la nationalité, contentieux international, contentieux européen, </w:t>
                      </w:r>
                      <w:r w:rsidRPr="00A00CF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droit administratif, </w:t>
                      </w:r>
                      <w:r w:rsidRPr="00A00CF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</w:rPr>
                        <w:t>droit international économique</w:t>
                      </w:r>
                    </w:p>
                    <w:p w14:paraId="3B762A16" w14:textId="77777777" w:rsidR="00A00CF5" w:rsidRPr="00A00CF5" w:rsidRDefault="00A00CF5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52E0692" w14:textId="6DC07F09" w:rsidR="00AD2768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CHARGÉE D’ACCOMPAGNEMENT SP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É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CIFIQUE (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2020)</w:t>
                      </w:r>
                    </w:p>
                    <w:p w14:paraId="7EBAC715" w14:textId="13EF857B" w:rsidR="00263B61" w:rsidRPr="00925E31" w:rsidRDefault="008A0053" w:rsidP="00925E3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UNIVERSITÉ MONTESQUIEU </w:t>
                      </w:r>
                      <w:r w:rsidR="006F2D60"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 xml:space="preserve">-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DIRET </w:t>
                      </w:r>
                      <w:r w:rsidR="00AD2768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(</w:t>
                      </w:r>
                      <w:r w:rsidR="0094196B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DIRECTION DES ÉTUDES</w:t>
                      </w:r>
                      <w:r w:rsidR="00AD2768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)</w:t>
                      </w:r>
                    </w:p>
                    <w:p w14:paraId="46DB4EE3" w14:textId="11444600" w:rsidR="00AD2768" w:rsidRPr="00925E3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Cs w:val="20"/>
                        </w:rPr>
                        <w:t xml:space="preserve">   </w:t>
                      </w:r>
                      <w:r w:rsidR="00AD2768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Accompagnement des étudiants en situation d’isolement, de décrochage ou en difficulté financière</w:t>
                      </w:r>
                    </w:p>
                    <w:p w14:paraId="5AECC471" w14:textId="77777777" w:rsidR="00EC474E" w:rsidRPr="00A00CF5" w:rsidRDefault="00EC474E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3E907E4" w14:textId="0CD65D3B" w:rsidR="00AD2768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 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CHARGÉE D’ENSEIGEMENT – UNIVERSITÉ MONTESQUIEU (2013/2017)</w:t>
                      </w:r>
                    </w:p>
                    <w:p w14:paraId="3614C643" w14:textId="0B2134B4" w:rsidR="00263B61" w:rsidRPr="00925E31" w:rsidRDefault="008A0053" w:rsidP="00925E3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  </w:t>
                      </w:r>
                      <w:r w:rsidR="006F2D60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SERVICE P.H.A.S.E.</w:t>
                      </w:r>
                    </w:p>
                    <w:p w14:paraId="313BC0BC" w14:textId="5F69587E" w:rsidR="00684900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Cs w:val="20"/>
                        </w:rPr>
                        <w:t xml:space="preserve">  </w:t>
                      </w:r>
                      <w:r w:rsidR="00AD2768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Accompagnement des étudiants à besoins spécifiques (étudiants sportifs de haut ou de bon niveau,</w:t>
                      </w:r>
                      <w:r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AD2768" w:rsidRPr="00925E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étudiants en situation de handicap et/ou de longue maladie, étudiants artistes confirmés </w:t>
                      </w:r>
                    </w:p>
                    <w:p w14:paraId="250ACC37" w14:textId="77777777" w:rsidR="00A04B47" w:rsidRPr="00263B61" w:rsidRDefault="00A04B47" w:rsidP="00EC474E">
                      <w:p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77A1E09" w14:textId="77777777" w:rsidR="006F2D60" w:rsidRPr="00EC474E" w:rsidRDefault="006F2D60" w:rsidP="00EC474E">
                      <w:pPr>
                        <w:spacing w:after="0" w:line="360" w:lineRule="auto"/>
                        <w:ind w:left="0"/>
                        <w:rPr>
                          <w:rFonts w:ascii="JasmineUPC" w:hAnsi="JasmineUPC" w:cs="JasmineUPC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D4CC63" w14:textId="77777777" w:rsidR="00AD2768" w:rsidRPr="00EC474E" w:rsidRDefault="00AD2768" w:rsidP="00EC474E">
                      <w:pPr>
                        <w:spacing w:line="360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0"/>
                        </w:rPr>
                      </w:pPr>
                    </w:p>
                    <w:p w14:paraId="30512414" w14:textId="77777777" w:rsidR="00A04B47" w:rsidRPr="00AC5C74" w:rsidRDefault="00A04B47" w:rsidP="00684900">
                      <w:p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</w:rPr>
                      </w:pPr>
                    </w:p>
                    <w:p w14:paraId="0EB4E052" w14:textId="77777777" w:rsidR="00684900" w:rsidRDefault="00684900" w:rsidP="00684900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3A791" w14:textId="3035B4AF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00479364" w14:textId="0B47B92A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4C52757E" w14:textId="68B5FC73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447D99D8" w14:textId="434F0F33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583463B3" w14:textId="3A11BD59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26E5527F" w14:textId="3E56D081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32AE1691" w14:textId="77777777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5419DDAD" w14:textId="77777777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3D5DA182" w14:textId="77777777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2C6E4EA6" w14:textId="0C9C70F5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1110A11B" w14:textId="008623B7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396F82D0" w14:textId="1427EB72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69B302DE" w14:textId="1B272AB0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7A8B605A" w14:textId="26315730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1C8817B4" w14:textId="2FEF84C0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693BD00C" w14:textId="1841EF1D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14EA3031" w14:textId="7928AA85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1019D8E3" w14:textId="644345E5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49DF9031" w14:textId="30C06983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6C3D9D68" w14:textId="018118E8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4C61194C" w14:textId="55897E4B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5B32F15F" w14:textId="221A4F28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7EC8695F" w14:textId="66014ED0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58A90639" w14:textId="79CD5EED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7DFA0101" w14:textId="1CA903C2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1BCC17EA" w14:textId="4B3E3DDA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3C322510" w14:textId="3E759C54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1771C011" w14:textId="699EC513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56C033D6" w14:textId="3DE48EFF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3940F4A0" w14:textId="366CBE59" w:rsidR="00401D7F" w:rsidRPr="00941D30" w:rsidRDefault="00401D7F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0978ED9E" w14:textId="4184083E" w:rsidR="009C51FA" w:rsidRPr="00941D30" w:rsidRDefault="009C51FA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b/>
          <w:bCs/>
          <w:szCs w:val="18"/>
          <w:lang w:val="pt-BR"/>
        </w:rPr>
      </w:pPr>
    </w:p>
    <w:p w14:paraId="658AEF53" w14:textId="23A2F497" w:rsidR="009C51FA" w:rsidRPr="00941D30" w:rsidRDefault="009C51FA" w:rsidP="00743D45">
      <w:pPr>
        <w:shd w:val="clear" w:color="auto" w:fill="FFFFFF" w:themeFill="background1"/>
        <w:spacing w:after="25" w:line="240" w:lineRule="auto"/>
        <w:ind w:left="-29" w:right="-118" w:firstLine="737"/>
        <w:jc w:val="right"/>
        <w:rPr>
          <w:rFonts w:ascii="Arial" w:hAnsi="Arial" w:cs="Arial"/>
          <w:b/>
          <w:bCs/>
          <w:szCs w:val="18"/>
          <w:lang w:val="pt-BR"/>
        </w:rPr>
      </w:pPr>
    </w:p>
    <w:p w14:paraId="4BD0EBB3" w14:textId="791C6A31" w:rsidR="00EC474E" w:rsidRDefault="00B83000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szCs w:val="18"/>
          <w:lang w:val="pt-BR"/>
        </w:rPr>
      </w:pPr>
      <w:r>
        <w:rPr>
          <w:rFonts w:ascii="Arial" w:hAnsi="Arial" w:cs="Arial"/>
          <w:b/>
          <w:bCs/>
          <w:szCs w:val="18"/>
          <w:lang w:val="pt-BR"/>
        </w:rPr>
        <w:t xml:space="preserve"> </w:t>
      </w:r>
      <w:r>
        <w:rPr>
          <w:rFonts w:ascii="Arial" w:hAnsi="Arial" w:cs="Arial"/>
          <w:szCs w:val="18"/>
          <w:lang w:val="pt-BR"/>
        </w:rPr>
        <w:tab/>
        <w:t xml:space="preserve">  </w:t>
      </w:r>
    </w:p>
    <w:p w14:paraId="1BFE61F7" w14:textId="77777777" w:rsidR="00EC474E" w:rsidRDefault="00EC474E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szCs w:val="18"/>
          <w:lang w:val="pt-BR"/>
        </w:rPr>
      </w:pPr>
    </w:p>
    <w:p w14:paraId="74316621" w14:textId="77777777" w:rsidR="00EC474E" w:rsidRDefault="00EC474E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szCs w:val="18"/>
          <w:lang w:val="pt-BR"/>
        </w:rPr>
      </w:pPr>
    </w:p>
    <w:p w14:paraId="67572CA6" w14:textId="2EB3C173" w:rsidR="00EC474E" w:rsidRDefault="00EC474E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szCs w:val="18"/>
          <w:lang w:val="pt-BR"/>
        </w:rPr>
      </w:pPr>
    </w:p>
    <w:p w14:paraId="689D6994" w14:textId="4376D498" w:rsidR="00EC474E" w:rsidRDefault="00263B61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szCs w:val="18"/>
          <w:lang w:val="pt-BR"/>
        </w:rPr>
      </w:pPr>
      <w:r>
        <w:rPr>
          <w:rFonts w:ascii="Arial" w:hAnsi="Arial" w:cs="Arial"/>
          <w:noProof/>
          <w:szCs w:val="18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28D39" wp14:editId="4C0419E0">
                <wp:simplePos x="0" y="0"/>
                <wp:positionH relativeFrom="column">
                  <wp:posOffset>248414</wp:posOffset>
                </wp:positionH>
                <wp:positionV relativeFrom="paragraph">
                  <wp:posOffset>138430</wp:posOffset>
                </wp:positionV>
                <wp:extent cx="6121400" cy="3055717"/>
                <wp:effectExtent l="0" t="0" r="12700" b="17780"/>
                <wp:wrapNone/>
                <wp:docPr id="184387462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055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B50C8" w14:textId="77777777" w:rsidR="0085781B" w:rsidRDefault="0085781B" w:rsidP="00EC474E">
                            <w:pPr>
                              <w:spacing w:after="0" w:line="360" w:lineRule="auto"/>
                              <w:ind w:left="0"/>
                              <w:rPr>
                                <w:rFonts w:ascii="JasmineUPC" w:hAnsi="JasmineUPC" w:cs="JasmineUPC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  <w:p w14:paraId="355D3C08" w14:textId="6F93D550" w:rsidR="00EC474E" w:rsidRPr="00263B61" w:rsidRDefault="00EC474E" w:rsidP="00925E3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  <w:t>JURISTE - DGD AVOCATS – BORDEAUX (</w:t>
                            </w: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2018)</w:t>
                            </w:r>
                          </w:p>
                          <w:p w14:paraId="456456A8" w14:textId="7B92BAF0" w:rsidR="00EC474E" w:rsidRPr="00925E31" w:rsidRDefault="00925E31" w:rsidP="00A00CF5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25E31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Chargée des recherches jurisprudentielles et législatives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5E31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et de la rédaction de mémoires en défense en droit </w:t>
                            </w:r>
                            <w:r w:rsidR="00A00CF5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immobilier</w:t>
                            </w:r>
                          </w:p>
                          <w:p w14:paraId="68DB3D5A" w14:textId="77777777" w:rsidR="00925E31" w:rsidRPr="00A00CF5" w:rsidRDefault="00925E31" w:rsidP="00925E31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14:paraId="2437091D" w14:textId="6FF00787" w:rsidR="00EC474E" w:rsidRPr="00263B61" w:rsidRDefault="008A0053" w:rsidP="00263B61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JURISTE - CIDFF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(CENTRE D’INFORMATIONS SUR LES DROITS DES FEMMES ET DES FAMILLES) 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-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BORDEAUX (2017)</w:t>
                            </w:r>
                          </w:p>
                          <w:p w14:paraId="6E656889" w14:textId="0DD8F115" w:rsidR="00EC474E" w:rsidRPr="00263B61" w:rsidRDefault="008A0053" w:rsidP="00263B61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Permanences juridiques en droit des étrangers, droit de la nationalité, droit de la famille, droit </w:t>
                            </w:r>
                            <w:r w:rsidR="00DB6890"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du travail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droit de la sécurité sociale </w:t>
                            </w:r>
                          </w:p>
                          <w:p w14:paraId="351FE8E9" w14:textId="77777777" w:rsidR="00EC474E" w:rsidRPr="00A00CF5" w:rsidRDefault="00EC474E" w:rsidP="00EC474E">
                            <w:pPr>
                              <w:spacing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14:paraId="7D74A514" w14:textId="6E208B54" w:rsidR="00EC474E" w:rsidRPr="00263B61" w:rsidRDefault="008A0053" w:rsidP="00263B61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JURISTE - ALIFS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(ASSOCIATION DU LIEN INTERCULTUREL FAMILIAL ET SOCIAL) 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-</w:t>
                            </w: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BORDEAUX (2017)</w:t>
                            </w:r>
                          </w:p>
                          <w:p w14:paraId="2EDA0814" w14:textId="6774C452" w:rsidR="00EC474E" w:rsidRDefault="008A0053" w:rsidP="00263B61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Permanences juridiques en droit de la famille, droit du travail, droit de la sécurité sociale </w:t>
                            </w:r>
                          </w:p>
                          <w:p w14:paraId="5B89B9C3" w14:textId="77777777" w:rsidR="00263B61" w:rsidRPr="00A00CF5" w:rsidRDefault="00263B61" w:rsidP="00263B61">
                            <w:pPr>
                              <w:spacing w:line="360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3F1EFBD" w14:textId="74B443D3" w:rsidR="00EC474E" w:rsidRPr="00263B61" w:rsidRDefault="008A0053" w:rsidP="00EC474E">
                            <w:pPr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  <w:t>ASSISTANTE ADMINISTRATIVE - AG2R LA MONDIALE – BORDEAUX (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2014/2016)</w:t>
                            </w:r>
                          </w:p>
                          <w:p w14:paraId="53872171" w14:textId="05AAF496" w:rsidR="00EC474E" w:rsidRPr="00263B61" w:rsidRDefault="008A0053" w:rsidP="00EC474E">
                            <w:pPr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</w:rPr>
                              <w:t xml:space="preserve">   </w:t>
                            </w:r>
                            <w:r w:rsidR="00EC474E" w:rsidRPr="00263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</w:rPr>
                              <w:t xml:space="preserve">Droit des assurances – Service chargé du contentieux entre assuré/assureur </w:t>
                            </w:r>
                          </w:p>
                          <w:p w14:paraId="599D80AE" w14:textId="77777777" w:rsidR="00EC474E" w:rsidRPr="00EC474E" w:rsidRDefault="00EC474E" w:rsidP="00EC474E">
                            <w:pPr>
                              <w:ind w:left="0"/>
                              <w:rPr>
                                <w:rFonts w:ascii="JasmineUPC" w:hAnsi="JasmineUPC" w:cs="JasmineUPC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28D39" id="Rectangle 5" o:spid="_x0000_s1029" style="position:absolute;left:0;text-align:left;margin-left:19.55pt;margin-top:10.9pt;width:482pt;height:2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" fillcolor="white [3201]" strokecolor="black [3200]" strokeweight="1pt">
                <v:textbox>
                  <w:txbxContent>
                    <w:p w14:paraId="156B50C8" w14:textId="77777777" w:rsidR="0085781B" w:rsidRDefault="0085781B" w:rsidP="00EC474E">
                      <w:pPr>
                        <w:spacing w:after="0" w:line="360" w:lineRule="auto"/>
                        <w:ind w:left="0"/>
                        <w:rPr>
                          <w:rFonts w:ascii="JasmineUPC" w:hAnsi="JasmineUPC" w:cs="JasmineUPC"/>
                          <w:b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  <w:p w14:paraId="355D3C08" w14:textId="6F93D550" w:rsidR="00EC474E" w:rsidRPr="00263B61" w:rsidRDefault="00EC474E" w:rsidP="00925E3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1"/>
                          <w:szCs w:val="21"/>
                        </w:rPr>
                        <w:t>JURISTE - DGD AVOCATS – BORDEAUX (</w:t>
                      </w: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2018)</w:t>
                      </w:r>
                    </w:p>
                    <w:p w14:paraId="456456A8" w14:textId="7B92BAF0" w:rsidR="00EC474E" w:rsidRPr="00925E31" w:rsidRDefault="00925E31" w:rsidP="00A00CF5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925E31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  <w:t>Chargée des recherches jurisprudentielles et législatives</w:t>
                      </w:r>
                      <w:r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925E31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  <w:t xml:space="preserve">et de la rédaction de mémoires en défense en droit </w:t>
                      </w:r>
                      <w:r w:rsidR="00A00CF5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</w:rPr>
                        <w:t>immobilier</w:t>
                      </w:r>
                    </w:p>
                    <w:p w14:paraId="68DB3D5A" w14:textId="77777777" w:rsidR="00925E31" w:rsidRPr="00A00CF5" w:rsidRDefault="00925E31" w:rsidP="00925E31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10"/>
                          <w:szCs w:val="10"/>
                        </w:rPr>
                      </w:pPr>
                    </w:p>
                    <w:p w14:paraId="2437091D" w14:textId="6FF00787" w:rsidR="00EC474E" w:rsidRPr="00263B61" w:rsidRDefault="008A0053" w:rsidP="00263B61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 xml:space="preserve">   </w:t>
                      </w:r>
                      <w:r w:rsidR="00EC474E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JURISTE - CIDFF</w:t>
                      </w:r>
                      <w:r w:rsidR="00EC474E"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 w:val="21"/>
                          <w:szCs w:val="21"/>
                        </w:rPr>
                        <w:t xml:space="preserve"> </w:t>
                      </w:r>
                      <w:r w:rsidR="00EC474E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 xml:space="preserve">(CENTRE D’INFORMATIONS SUR LES DROITS DES FEMMES ET DES FAMILLES) 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-</w:t>
                      </w:r>
                      <w:r w:rsidR="00EC474E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 xml:space="preserve"> BORDEAUX (2017)</w:t>
                      </w:r>
                    </w:p>
                    <w:p w14:paraId="6E656889" w14:textId="0DD8F115" w:rsidR="00EC474E" w:rsidRPr="00263B61" w:rsidRDefault="008A0053" w:rsidP="00263B61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  </w:t>
                      </w:r>
                      <w:r w:rsidR="00EC474E"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Permanences juridiques en droit des étrangers, droit de la nationalité, droit de la famille, droit </w:t>
                      </w:r>
                      <w:r w:rsidR="00DB6890"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du travail</w:t>
                      </w:r>
                      <w:r w:rsidR="00EC474E"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, droit de la sécurité sociale </w:t>
                      </w:r>
                    </w:p>
                    <w:p w14:paraId="351FE8E9" w14:textId="77777777" w:rsidR="00EC474E" w:rsidRPr="00A00CF5" w:rsidRDefault="00EC474E" w:rsidP="00EC474E">
                      <w:pPr>
                        <w:spacing w:line="36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10"/>
                          <w:szCs w:val="10"/>
                        </w:rPr>
                      </w:pPr>
                    </w:p>
                    <w:p w14:paraId="7D74A514" w14:textId="6E208B54" w:rsidR="00EC474E" w:rsidRPr="00263B61" w:rsidRDefault="008A0053" w:rsidP="00263B61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 xml:space="preserve">   </w:t>
                      </w:r>
                      <w:r w:rsidR="00EC474E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JURISTE - ALIFS</w:t>
                      </w:r>
                      <w:r w:rsidR="00EC474E"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 w:val="21"/>
                          <w:szCs w:val="21"/>
                        </w:rPr>
                        <w:t xml:space="preserve"> </w:t>
                      </w:r>
                      <w:r w:rsidR="00EC474E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 xml:space="preserve">(ASSOCIATION DU LIEN INTERCULTUREL FAMILIAL ET SOCIAL) 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-</w:t>
                      </w: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 xml:space="preserve">      </w:t>
                      </w:r>
                      <w:r w:rsidR="00EC474E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BORDEAUX (2017)</w:t>
                      </w:r>
                    </w:p>
                    <w:p w14:paraId="2EDA0814" w14:textId="6774C452" w:rsidR="00EC474E" w:rsidRDefault="008A0053" w:rsidP="00263B61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  </w:t>
                      </w:r>
                      <w:r w:rsidR="00EC474E"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Permanences juridiques en droit de la famille, droit du travail, droit de la sécurité sociale </w:t>
                      </w:r>
                    </w:p>
                    <w:p w14:paraId="5B89B9C3" w14:textId="77777777" w:rsidR="00263B61" w:rsidRPr="00A00CF5" w:rsidRDefault="00263B61" w:rsidP="00263B61">
                      <w:pPr>
                        <w:spacing w:line="360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63F1EFBD" w14:textId="74B443D3" w:rsidR="00EC474E" w:rsidRPr="00263B61" w:rsidRDefault="008A0053" w:rsidP="00EC474E">
                      <w:pPr>
                        <w:spacing w:after="0" w:line="36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1"/>
                          <w:szCs w:val="21"/>
                        </w:rPr>
                        <w:t xml:space="preserve">   </w:t>
                      </w:r>
                      <w:r w:rsidR="00EC474E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1"/>
                          <w:szCs w:val="21"/>
                        </w:rPr>
                        <w:t>ASSISTANTE ADMINISTRATIVE - AG2R LA MONDIALE – BORDEAUX (</w:t>
                      </w:r>
                      <w:r w:rsidR="00EC474E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2014/2016)</w:t>
                      </w:r>
                    </w:p>
                    <w:p w14:paraId="53872171" w14:textId="05AAF496" w:rsidR="00EC474E" w:rsidRPr="00263B61" w:rsidRDefault="008A0053" w:rsidP="00EC474E">
                      <w:pPr>
                        <w:spacing w:after="0" w:line="360" w:lineRule="auto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</w:rPr>
                        <w:t xml:space="preserve">   </w:t>
                      </w:r>
                      <w:r w:rsidR="00EC474E" w:rsidRPr="00263B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</w:rPr>
                        <w:t xml:space="preserve">Droit des assurances – Service chargé du contentieux entre assuré/assureur </w:t>
                      </w:r>
                    </w:p>
                    <w:p w14:paraId="599D80AE" w14:textId="77777777" w:rsidR="00EC474E" w:rsidRPr="00EC474E" w:rsidRDefault="00EC474E" w:rsidP="00EC474E">
                      <w:pPr>
                        <w:ind w:left="0"/>
                        <w:rPr>
                          <w:rFonts w:ascii="JasmineUPC" w:hAnsi="JasmineUPC" w:cs="JasmineUPC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E0AFFB" w14:textId="527A0446" w:rsidR="00EC474E" w:rsidRPr="008F3830" w:rsidRDefault="007E1FBC" w:rsidP="008F3830">
      <w:pPr>
        <w:shd w:val="clear" w:color="auto" w:fill="FFFFFF" w:themeFill="background1"/>
        <w:spacing w:after="25" w:line="240" w:lineRule="auto"/>
        <w:ind w:left="0" w:right="-118" w:firstLine="0"/>
        <w:jc w:val="both"/>
        <w:rPr>
          <w:rFonts w:ascii="Arial" w:hAnsi="Arial" w:cs="Arial"/>
          <w:b/>
          <w:bCs/>
          <w:szCs w:val="18"/>
          <w:lang w:val="pt-BR"/>
        </w:rPr>
      </w:pPr>
      <w:r>
        <w:rPr>
          <w:rFonts w:ascii="Arial" w:hAnsi="Arial"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1829B" wp14:editId="10546E41">
                <wp:simplePos x="0" y="0"/>
                <wp:positionH relativeFrom="column">
                  <wp:posOffset>3391061</wp:posOffset>
                </wp:positionH>
                <wp:positionV relativeFrom="paragraph">
                  <wp:posOffset>7031419</wp:posOffset>
                </wp:positionV>
                <wp:extent cx="2984500" cy="2385060"/>
                <wp:effectExtent l="0" t="0" r="12700" b="15240"/>
                <wp:wrapNone/>
                <wp:docPr id="182372982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2385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220E3" w14:textId="070941F4" w:rsidR="00287479" w:rsidRPr="007E1FBC" w:rsidRDefault="00287479" w:rsidP="0028747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0"/>
                                <w:u w:val="single"/>
                              </w:rPr>
                              <w:t>B</w:t>
                            </w:r>
                            <w:r w:rsidR="0094196B"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0"/>
                                <w:u w:val="single"/>
                              </w:rPr>
                              <w:t>É</w:t>
                            </w: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0"/>
                                <w:u w:val="single"/>
                              </w:rPr>
                              <w:t>N</w:t>
                            </w:r>
                            <w:r w:rsidR="0094196B"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0"/>
                                <w:u w:val="single"/>
                              </w:rPr>
                              <w:t>É</w:t>
                            </w: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0"/>
                                <w:u w:val="single"/>
                              </w:rPr>
                              <w:t>VOLAT</w:t>
                            </w:r>
                          </w:p>
                          <w:p w14:paraId="57CFD31F" w14:textId="77777777" w:rsidR="00287479" w:rsidRPr="007E1FBC" w:rsidRDefault="00287479" w:rsidP="0028747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8"/>
                                <w:szCs w:val="8"/>
                              </w:rPr>
                            </w:pPr>
                          </w:p>
                          <w:p w14:paraId="00EFC520" w14:textId="5AE33BAE" w:rsidR="00287479" w:rsidRPr="007E1FBC" w:rsidRDefault="00287479" w:rsidP="0028747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0"/>
                              </w:rPr>
                              <w:t>Enseignante</w:t>
                            </w:r>
                          </w:p>
                          <w:p w14:paraId="20E14E25" w14:textId="51C81C0C" w:rsidR="00287479" w:rsidRPr="007E1FBC" w:rsidRDefault="00287479" w:rsidP="0028747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  <w:t xml:space="preserve">Français Langue </w:t>
                            </w:r>
                            <w:r w:rsidR="00DB6890" w:rsidRPr="007E1FB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  <w:t>Étrangère</w:t>
                            </w: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  <w:t xml:space="preserve"> (FLE) et</w:t>
                            </w:r>
                          </w:p>
                          <w:p w14:paraId="7E7FA6E5" w14:textId="570D0C48" w:rsidR="00287479" w:rsidRPr="007E1FBC" w:rsidRDefault="00287479" w:rsidP="0028747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  <w:t>alphabétisation</w:t>
                            </w:r>
                          </w:p>
                          <w:p w14:paraId="39B3F990" w14:textId="5263F0CE" w:rsidR="00287479" w:rsidRPr="007E1FBC" w:rsidRDefault="00287479" w:rsidP="00263B6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 w:right="0" w:firstLine="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  <w:t>Association ZEKI</w:t>
                            </w:r>
                            <w:r w:rsidR="00263B61" w:rsidRPr="007E1FB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  <w:t xml:space="preserve"> - </w:t>
                            </w:r>
                            <w:r w:rsidRPr="007E1FB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Cs w:val="20"/>
                              </w:rPr>
                              <w:t>Bordeaux Les Aubiers</w:t>
                            </w:r>
                          </w:p>
                          <w:p w14:paraId="2817539C" w14:textId="77777777" w:rsidR="00287479" w:rsidRPr="007E1FBC" w:rsidRDefault="00287479" w:rsidP="00287479">
                            <w:pPr>
                              <w:spacing w:line="276" w:lineRule="auto"/>
                              <w:ind w:left="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200ED044" w14:textId="79D1A8AF" w:rsidR="00287479" w:rsidRPr="007E1FBC" w:rsidRDefault="00287479" w:rsidP="00287479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  <w:r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CENTRES D’INT</w:t>
                            </w:r>
                            <w:r w:rsidR="0094196B"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É</w:t>
                            </w:r>
                            <w:r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</w:t>
                            </w:r>
                            <w:r w:rsidR="0094196B"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Ê</w:t>
                            </w:r>
                            <w:r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</w:t>
                            </w:r>
                          </w:p>
                          <w:p w14:paraId="41FBE985" w14:textId="77777777" w:rsidR="00287479" w:rsidRPr="007E1FBC" w:rsidRDefault="00287479" w:rsidP="00287479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"/>
                                <w:szCs w:val="11"/>
                              </w:rPr>
                            </w:pPr>
                          </w:p>
                          <w:p w14:paraId="27EE8686" w14:textId="3A4FE62D" w:rsidR="00287479" w:rsidRPr="007E1FBC" w:rsidRDefault="00287479" w:rsidP="00287479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Piano, littérature et musique classique ;</w:t>
                            </w:r>
                          </w:p>
                          <w:p w14:paraId="04AB993A" w14:textId="2625CDB3" w:rsidR="00287479" w:rsidRPr="007E1FBC" w:rsidRDefault="00287479" w:rsidP="00287479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romans policiers ;</w:t>
                            </w:r>
                          </w:p>
                          <w:p w14:paraId="4621F1AE" w14:textId="256F545F" w:rsidR="00287479" w:rsidRPr="007E1FBC" w:rsidRDefault="00287479" w:rsidP="00287479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décoration</w:t>
                            </w:r>
                          </w:p>
                          <w:p w14:paraId="1F416F1D" w14:textId="2D212820" w:rsidR="00287479" w:rsidRPr="007E1FBC" w:rsidRDefault="00287479" w:rsidP="00287479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Sports (marche, stepper)</w:t>
                            </w:r>
                          </w:p>
                          <w:p w14:paraId="74D36EE9" w14:textId="5BFDAB53" w:rsidR="00287479" w:rsidRPr="007E1FBC" w:rsidRDefault="00287479" w:rsidP="00263B61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Réseaux sociaux </w:t>
                            </w:r>
                            <w:r w:rsidR="00263B61"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</w:t>
                            </w:r>
                            <w:r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Instagram, Pinterest, Facebook</w:t>
                            </w:r>
                            <w:r w:rsidR="00263B61"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829B" id="Rectangle 9" o:spid="_x0000_s1030" style="position:absolute;left:0;text-align:left;margin-left:267pt;margin-top:553.65pt;width:235pt;height:18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" fillcolor="#ededed [662]" strokecolor="black [3200]" strokeweight="1pt">
                <v:textbox>
                  <w:txbxContent>
                    <w:p w14:paraId="42D220E3" w14:textId="070941F4" w:rsidR="00287479" w:rsidRPr="007E1FBC" w:rsidRDefault="00287479" w:rsidP="0028747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0"/>
                        </w:rPr>
                      </w:pPr>
                      <w:r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0"/>
                          <w:u w:val="single"/>
                        </w:rPr>
                        <w:t>B</w:t>
                      </w:r>
                      <w:r w:rsidR="0094196B"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0"/>
                          <w:u w:val="single"/>
                        </w:rPr>
                        <w:t>É</w:t>
                      </w:r>
                      <w:r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0"/>
                          <w:u w:val="single"/>
                        </w:rPr>
                        <w:t>N</w:t>
                      </w:r>
                      <w:r w:rsidR="0094196B"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0"/>
                          <w:u w:val="single"/>
                        </w:rPr>
                        <w:t>É</w:t>
                      </w:r>
                      <w:r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0"/>
                          <w:u w:val="single"/>
                        </w:rPr>
                        <w:t>VOLAT</w:t>
                      </w:r>
                    </w:p>
                    <w:p w14:paraId="57CFD31F" w14:textId="77777777" w:rsidR="00287479" w:rsidRPr="007E1FBC" w:rsidRDefault="00287479" w:rsidP="0028747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 w:val="8"/>
                          <w:szCs w:val="8"/>
                        </w:rPr>
                      </w:pPr>
                    </w:p>
                    <w:p w14:paraId="00EFC520" w14:textId="5AE33BAE" w:rsidR="00287479" w:rsidRPr="007E1FBC" w:rsidRDefault="00287479" w:rsidP="0028747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0"/>
                        </w:rPr>
                      </w:pPr>
                      <w:r w:rsidRPr="007E1FB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0"/>
                        </w:rPr>
                        <w:t>Enseignante</w:t>
                      </w:r>
                    </w:p>
                    <w:p w14:paraId="20E14E25" w14:textId="51C81C0C" w:rsidR="00287479" w:rsidRPr="007E1FBC" w:rsidRDefault="00287479" w:rsidP="0028747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</w:pPr>
                      <w:r w:rsidRPr="007E1F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  <w:t xml:space="preserve">Français Langue </w:t>
                      </w:r>
                      <w:r w:rsidR="00DB6890" w:rsidRPr="007E1F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  <w:t>Étrangère</w:t>
                      </w:r>
                      <w:r w:rsidRPr="007E1F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  <w:t xml:space="preserve"> (FLE) et</w:t>
                      </w:r>
                    </w:p>
                    <w:p w14:paraId="7E7FA6E5" w14:textId="570D0C48" w:rsidR="00287479" w:rsidRPr="007E1FBC" w:rsidRDefault="00287479" w:rsidP="0028747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</w:pPr>
                      <w:r w:rsidRPr="007E1F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  <w:t>alphabétisation</w:t>
                      </w:r>
                    </w:p>
                    <w:p w14:paraId="39B3F990" w14:textId="5263F0CE" w:rsidR="00287479" w:rsidRPr="007E1FBC" w:rsidRDefault="00287479" w:rsidP="00263B6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0" w:right="0" w:firstLine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</w:pPr>
                      <w:r w:rsidRPr="007E1F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  <w:t>Association ZEKI</w:t>
                      </w:r>
                      <w:r w:rsidR="00263B61" w:rsidRPr="007E1F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  <w:t xml:space="preserve"> - </w:t>
                      </w:r>
                      <w:r w:rsidRPr="007E1F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Cs w:val="20"/>
                        </w:rPr>
                        <w:t>Bordeaux Les Aubiers</w:t>
                      </w:r>
                    </w:p>
                    <w:p w14:paraId="2817539C" w14:textId="77777777" w:rsidR="00287479" w:rsidRPr="007E1FBC" w:rsidRDefault="00287479" w:rsidP="00287479">
                      <w:pPr>
                        <w:spacing w:line="276" w:lineRule="auto"/>
                        <w:ind w:left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0"/>
                          <w:sz w:val="10"/>
                          <w:szCs w:val="10"/>
                        </w:rPr>
                      </w:pPr>
                    </w:p>
                    <w:p w14:paraId="200ED044" w14:textId="79D1A8AF" w:rsidR="00287479" w:rsidRPr="007E1FBC" w:rsidRDefault="00287479" w:rsidP="00287479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  <w:r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CENTRES D’INT</w:t>
                      </w:r>
                      <w:r w:rsidR="0094196B"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É</w:t>
                      </w:r>
                      <w:r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R</w:t>
                      </w:r>
                      <w:r w:rsidR="0094196B"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Ê</w:t>
                      </w:r>
                      <w:r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T</w:t>
                      </w:r>
                    </w:p>
                    <w:p w14:paraId="41FBE985" w14:textId="77777777" w:rsidR="00287479" w:rsidRPr="007E1FBC" w:rsidRDefault="00287479" w:rsidP="00287479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8"/>
                          <w:szCs w:val="11"/>
                        </w:rPr>
                      </w:pPr>
                    </w:p>
                    <w:p w14:paraId="27EE8686" w14:textId="3A4FE62D" w:rsidR="00287479" w:rsidRPr="007E1FBC" w:rsidRDefault="00287479" w:rsidP="00287479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Piano, littérature et musique classique ;</w:t>
                      </w:r>
                    </w:p>
                    <w:p w14:paraId="04AB993A" w14:textId="2625CDB3" w:rsidR="00287479" w:rsidRPr="007E1FBC" w:rsidRDefault="00287479" w:rsidP="00287479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romans policiers ;</w:t>
                      </w:r>
                    </w:p>
                    <w:p w14:paraId="4621F1AE" w14:textId="256F545F" w:rsidR="00287479" w:rsidRPr="007E1FBC" w:rsidRDefault="00287479" w:rsidP="00287479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décoration</w:t>
                      </w:r>
                    </w:p>
                    <w:p w14:paraId="1F416F1D" w14:textId="2D212820" w:rsidR="00287479" w:rsidRPr="007E1FBC" w:rsidRDefault="00287479" w:rsidP="00287479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Sports (marche, stepper)</w:t>
                      </w:r>
                    </w:p>
                    <w:p w14:paraId="74D36EE9" w14:textId="5BFDAB53" w:rsidR="00287479" w:rsidRPr="007E1FBC" w:rsidRDefault="00287479" w:rsidP="00263B61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Réseaux sociaux </w:t>
                      </w:r>
                      <w:r w:rsidR="00263B61" w:rsidRPr="007E1FB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</w:t>
                      </w:r>
                      <w:r w:rsidRPr="007E1FB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Instagram, Pinterest, Facebook</w:t>
                      </w:r>
                      <w:r w:rsidR="00263B61" w:rsidRPr="007E1FB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761B6" wp14:editId="4DB921F1">
                <wp:simplePos x="0" y="0"/>
                <wp:positionH relativeFrom="margin">
                  <wp:posOffset>256612</wp:posOffset>
                </wp:positionH>
                <wp:positionV relativeFrom="paragraph">
                  <wp:posOffset>7034595</wp:posOffset>
                </wp:positionV>
                <wp:extent cx="2975454" cy="2385060"/>
                <wp:effectExtent l="0" t="0" r="9525" b="15240"/>
                <wp:wrapNone/>
                <wp:docPr id="4822209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454" cy="2385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14BA4" w14:textId="77777777" w:rsidR="006F2D60" w:rsidRPr="00263B61" w:rsidRDefault="006F2D60" w:rsidP="00294498">
                            <w:p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98969BC" w14:textId="77777777" w:rsidR="0085781B" w:rsidRPr="0085781B" w:rsidRDefault="0085781B" w:rsidP="0085781B">
                            <w:pPr>
                              <w:spacing w:line="276" w:lineRule="auto"/>
                              <w:ind w:left="0" w:firstLine="0"/>
                              <w:rPr>
                                <w:rFonts w:ascii="JasmineUPC" w:hAnsi="JasmineUPC" w:cs="JasmineUPC"/>
                                <w:b/>
                                <w:color w:val="942093"/>
                                <w:sz w:val="8"/>
                                <w:szCs w:val="11"/>
                                <w:u w:val="single"/>
                              </w:rPr>
                            </w:pPr>
                          </w:p>
                          <w:p w14:paraId="2D66855A" w14:textId="1ACA3F75" w:rsidR="0085781B" w:rsidRPr="007E1FBC" w:rsidRDefault="008A0053" w:rsidP="0085781B">
                            <w:pPr>
                              <w:spacing w:line="276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A0053">
                              <w:rPr>
                                <w:rFonts w:ascii="JasmineUPC" w:hAnsi="JasmineUPC" w:cs="JasmineUPC"/>
                                <w:b/>
                                <w:color w:val="942093"/>
                                <w:sz w:val="32"/>
                                <w:szCs w:val="40"/>
                              </w:rPr>
                              <w:t xml:space="preserve"> 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COMP</w:t>
                            </w:r>
                            <w:r w:rsidR="0094196B" w:rsidRPr="007E1FB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É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TENCES</w:t>
                            </w:r>
                          </w:p>
                          <w:p w14:paraId="5116A24A" w14:textId="77777777" w:rsidR="0085781B" w:rsidRPr="007E1FBC" w:rsidRDefault="0085781B" w:rsidP="0085781B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6C5CCD7E" w14:textId="24534C1F" w:rsidR="0085781B" w:rsidRPr="007E1FBC" w:rsidRDefault="00263B61" w:rsidP="0085781B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 xml:space="preserve">Bases de recherches juridiques, </w:t>
                            </w:r>
                            <w:r w:rsidR="00DB6890"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>jurisprudentielles et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 xml:space="preserve"> législatives</w:t>
                            </w:r>
                          </w:p>
                          <w:p w14:paraId="3F444818" w14:textId="4CB77CD3" w:rsidR="0085781B" w:rsidRPr="007E1FBC" w:rsidRDefault="008A0053" w:rsidP="0085781B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Dalloz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 xml:space="preserve">,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LexisNexis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 xml:space="preserve">,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La Base Lextenso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 xml:space="preserve">,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Légifrance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1"/>
                              </w:rPr>
                              <w:t>),</w:t>
                            </w:r>
                          </w:p>
                          <w:p w14:paraId="398E9B28" w14:textId="3AC25805" w:rsidR="0085781B" w:rsidRPr="007E1FBC" w:rsidRDefault="008A0053" w:rsidP="0085781B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Télérecours, SECIB NEO, JARVIS, Fiches VASCO</w:t>
                            </w:r>
                          </w:p>
                          <w:p w14:paraId="2EE33096" w14:textId="77777777" w:rsidR="0085781B" w:rsidRPr="007E1FBC" w:rsidRDefault="0085781B" w:rsidP="0085781B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CCBC946" w14:textId="33D816B7" w:rsidR="0085781B" w:rsidRPr="007E1FBC" w:rsidRDefault="008A0053" w:rsidP="0085781B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LANGUES</w:t>
                            </w:r>
                          </w:p>
                          <w:p w14:paraId="10F57A05" w14:textId="77777777" w:rsidR="0085781B" w:rsidRPr="007E1FBC" w:rsidRDefault="0085781B" w:rsidP="0085781B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456C166" w14:textId="16E99349" w:rsidR="0085781B" w:rsidRPr="007E1FBC" w:rsidRDefault="008A0053" w:rsidP="0085781B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Portugais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(bilingue)</w:t>
                            </w:r>
                          </w:p>
                          <w:p w14:paraId="41455172" w14:textId="4B690105" w:rsidR="0085781B" w:rsidRPr="007E1FBC" w:rsidRDefault="008A0053" w:rsidP="00263B61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Italien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(bon niveau : </w:t>
                            </w:r>
                            <w:r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lu, écrit, parlé) </w:t>
                            </w:r>
                          </w:p>
                          <w:p w14:paraId="1B526399" w14:textId="2870FA6F" w:rsidR="0085781B" w:rsidRPr="007E1FBC" w:rsidRDefault="008A0053" w:rsidP="0085781B">
                            <w:pPr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Espagnol</w:t>
                            </w:r>
                            <w:r w:rsidR="0085781B" w:rsidRPr="007E1FBC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 (niveau moyen) </w:t>
                            </w:r>
                          </w:p>
                          <w:p w14:paraId="4DE6D9E4" w14:textId="77777777" w:rsidR="00A04B47" w:rsidRPr="00A04B47" w:rsidRDefault="00A04B47" w:rsidP="0085781B">
                            <w:pPr>
                              <w:spacing w:line="276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6"/>
                                <w:szCs w:val="10"/>
                              </w:rPr>
                            </w:pPr>
                          </w:p>
                          <w:p w14:paraId="67B414F0" w14:textId="77777777" w:rsidR="00C00F45" w:rsidRPr="00287479" w:rsidRDefault="00C00F45" w:rsidP="0085781B">
                            <w:pPr>
                              <w:ind w:left="0"/>
                              <w:rPr>
                                <w:rFonts w:ascii="JasmineUPC" w:hAnsi="JasmineUPC" w:cs="JasmineUPC"/>
                                <w:b/>
                                <w:bCs/>
                                <w:color w:val="942093"/>
                                <w:szCs w:val="20"/>
                              </w:rPr>
                            </w:pPr>
                          </w:p>
                          <w:p w14:paraId="4ED21E74" w14:textId="117752CD" w:rsidR="00C00F45" w:rsidRPr="00287479" w:rsidRDefault="00C00F45" w:rsidP="0085781B">
                            <w:pPr>
                              <w:ind w:left="0"/>
                              <w:rPr>
                                <w:rFonts w:ascii="JasmineUPC" w:hAnsi="JasmineUPC" w:cs="JasmineUPC"/>
                                <w:b/>
                                <w:bCs/>
                                <w:color w:val="942093"/>
                                <w:sz w:val="52"/>
                                <w:szCs w:val="56"/>
                              </w:rPr>
                            </w:pPr>
                          </w:p>
                          <w:p w14:paraId="701700A8" w14:textId="77777777" w:rsidR="00684900" w:rsidRPr="00B83000" w:rsidRDefault="00684900" w:rsidP="0085781B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66FF"/>
                                <w:sz w:val="6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761B6" id="_x0000_s1031" style="position:absolute;left:0;text-align:left;margin-left:20.2pt;margin-top:553.9pt;width:234.3pt;height:18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" fillcolor="#ededed [662]" strokecolor="black [3200]" strokeweight="1pt">
                <v:textbox>
                  <w:txbxContent>
                    <w:p w14:paraId="17B14BA4" w14:textId="77777777" w:rsidR="006F2D60" w:rsidRPr="00263B61" w:rsidRDefault="006F2D60" w:rsidP="00294498">
                      <w:p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98969BC" w14:textId="77777777" w:rsidR="0085781B" w:rsidRPr="0085781B" w:rsidRDefault="0085781B" w:rsidP="0085781B">
                      <w:pPr>
                        <w:spacing w:line="276" w:lineRule="auto"/>
                        <w:ind w:left="0" w:firstLine="0"/>
                        <w:rPr>
                          <w:rFonts w:ascii="JasmineUPC" w:hAnsi="JasmineUPC" w:cs="JasmineUPC"/>
                          <w:b/>
                          <w:color w:val="942093"/>
                          <w:sz w:val="8"/>
                          <w:szCs w:val="11"/>
                          <w:u w:val="single"/>
                        </w:rPr>
                      </w:pPr>
                    </w:p>
                    <w:p w14:paraId="2D66855A" w14:textId="1ACA3F75" w:rsidR="0085781B" w:rsidRPr="007E1FBC" w:rsidRDefault="008A0053" w:rsidP="0085781B">
                      <w:pPr>
                        <w:spacing w:line="276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8A0053">
                        <w:rPr>
                          <w:rFonts w:ascii="JasmineUPC" w:hAnsi="JasmineUPC" w:cs="JasmineUPC"/>
                          <w:b/>
                          <w:color w:val="942093"/>
                          <w:sz w:val="32"/>
                          <w:szCs w:val="40"/>
                        </w:rPr>
                        <w:t xml:space="preserve"> 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COMP</w:t>
                      </w:r>
                      <w:r w:rsidR="0094196B" w:rsidRPr="007E1FB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É</w:t>
                      </w:r>
                      <w:r w:rsidR="0085781B" w:rsidRPr="007E1FB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TENCES</w:t>
                      </w:r>
                    </w:p>
                    <w:p w14:paraId="5116A24A" w14:textId="77777777" w:rsidR="0085781B" w:rsidRPr="007E1FBC" w:rsidRDefault="0085781B" w:rsidP="0085781B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6C5CCD7E" w14:textId="24534C1F" w:rsidR="0085781B" w:rsidRPr="007E1FBC" w:rsidRDefault="00263B61" w:rsidP="0085781B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 xml:space="preserve">Bases de recherches juridiques, </w:t>
                      </w:r>
                      <w:r w:rsidR="00DB6890"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>jurisprudentielles et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 xml:space="preserve"> législatives</w:t>
                      </w:r>
                    </w:p>
                    <w:p w14:paraId="3F444818" w14:textId="4CB77CD3" w:rsidR="0085781B" w:rsidRPr="007E1FBC" w:rsidRDefault="008A0053" w:rsidP="0085781B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>(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Dalloz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 xml:space="preserve">,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LexisNexis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 xml:space="preserve">,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La Base Lextenso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 xml:space="preserve">,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Légifrance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1"/>
                        </w:rPr>
                        <w:t>),</w:t>
                      </w:r>
                    </w:p>
                    <w:p w14:paraId="398E9B28" w14:textId="3AC25805" w:rsidR="0085781B" w:rsidRPr="007E1FBC" w:rsidRDefault="008A0053" w:rsidP="0085781B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Télérecours, SECIB NEO, JARVIS, Fiches VASCO</w:t>
                      </w:r>
                    </w:p>
                    <w:p w14:paraId="2EE33096" w14:textId="77777777" w:rsidR="0085781B" w:rsidRPr="007E1FBC" w:rsidRDefault="0085781B" w:rsidP="0085781B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CCBC946" w14:textId="33D816B7" w:rsidR="0085781B" w:rsidRPr="007E1FBC" w:rsidRDefault="008A0053" w:rsidP="0085781B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LANGUES</w:t>
                      </w:r>
                    </w:p>
                    <w:p w14:paraId="10F57A05" w14:textId="77777777" w:rsidR="0085781B" w:rsidRPr="007E1FBC" w:rsidRDefault="0085781B" w:rsidP="0085781B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456C166" w14:textId="16E99349" w:rsidR="0085781B" w:rsidRPr="007E1FBC" w:rsidRDefault="008A0053" w:rsidP="0085781B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1"/>
                        </w:rPr>
                        <w:t>Portugais</w:t>
                      </w:r>
                      <w:r w:rsidR="0085781B" w:rsidRP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(bilingue)</w:t>
                      </w:r>
                    </w:p>
                    <w:p w14:paraId="41455172" w14:textId="4B690105" w:rsidR="0085781B" w:rsidRPr="007E1FBC" w:rsidRDefault="008A0053" w:rsidP="00263B61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1"/>
                        </w:rPr>
                        <w:t>Italien</w:t>
                      </w:r>
                      <w:r w:rsidR="0085781B" w:rsidRP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(bon niveau : </w:t>
                      </w:r>
                      <w:r w:rsidRP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85781B" w:rsidRP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lu, écrit, parlé) </w:t>
                      </w:r>
                    </w:p>
                    <w:p w14:paraId="1B526399" w14:textId="2870FA6F" w:rsidR="0085781B" w:rsidRPr="007E1FBC" w:rsidRDefault="008A0053" w:rsidP="0085781B">
                      <w:pPr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</w:pPr>
                      <w:r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85781B" w:rsidRPr="007E1F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1"/>
                        </w:rPr>
                        <w:t>Espagnol</w:t>
                      </w:r>
                      <w:r w:rsidR="0085781B" w:rsidRPr="007E1FBC">
                        <w:rPr>
                          <w:rFonts w:ascii="Times New Roman" w:hAnsi="Times New Roman" w:cs="Times New Roman"/>
                          <w:color w:val="000000" w:themeColor="text1"/>
                          <w:szCs w:val="21"/>
                        </w:rPr>
                        <w:t xml:space="preserve"> (niveau moyen) </w:t>
                      </w:r>
                    </w:p>
                    <w:p w14:paraId="4DE6D9E4" w14:textId="77777777" w:rsidR="00A04B47" w:rsidRPr="00A04B47" w:rsidRDefault="00A04B47" w:rsidP="0085781B">
                      <w:pPr>
                        <w:spacing w:line="276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6"/>
                          <w:szCs w:val="10"/>
                        </w:rPr>
                      </w:pPr>
                    </w:p>
                    <w:p w14:paraId="67B414F0" w14:textId="77777777" w:rsidR="00C00F45" w:rsidRPr="00287479" w:rsidRDefault="00C00F45" w:rsidP="0085781B">
                      <w:pPr>
                        <w:ind w:left="0"/>
                        <w:rPr>
                          <w:rFonts w:ascii="JasmineUPC" w:hAnsi="JasmineUPC" w:cs="JasmineUPC"/>
                          <w:b/>
                          <w:bCs/>
                          <w:color w:val="942093"/>
                          <w:szCs w:val="20"/>
                        </w:rPr>
                      </w:pPr>
                    </w:p>
                    <w:p w14:paraId="4ED21E74" w14:textId="117752CD" w:rsidR="00C00F45" w:rsidRPr="00287479" w:rsidRDefault="00C00F45" w:rsidP="0085781B">
                      <w:pPr>
                        <w:ind w:left="0"/>
                        <w:rPr>
                          <w:rFonts w:ascii="JasmineUPC" w:hAnsi="JasmineUPC" w:cs="JasmineUPC"/>
                          <w:b/>
                          <w:bCs/>
                          <w:color w:val="942093"/>
                          <w:sz w:val="52"/>
                          <w:szCs w:val="56"/>
                        </w:rPr>
                      </w:pPr>
                    </w:p>
                    <w:p w14:paraId="701700A8" w14:textId="77777777" w:rsidR="00684900" w:rsidRPr="00B83000" w:rsidRDefault="00684900" w:rsidP="0085781B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CC66FF"/>
                          <w:sz w:val="6"/>
                          <w:szCs w:val="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E0568" wp14:editId="75B53F79">
                <wp:simplePos x="0" y="0"/>
                <wp:positionH relativeFrom="column">
                  <wp:posOffset>254643</wp:posOffset>
                </wp:positionH>
                <wp:positionV relativeFrom="paragraph">
                  <wp:posOffset>3194733</wp:posOffset>
                </wp:positionV>
                <wp:extent cx="6121400" cy="3663388"/>
                <wp:effectExtent l="0" t="0" r="12700" b="6985"/>
                <wp:wrapNone/>
                <wp:docPr id="135506217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6633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E4C07" w14:textId="41BA625F" w:rsidR="00287479" w:rsidRPr="00263B61" w:rsidRDefault="008A0053" w:rsidP="00287479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  <w:u w:val="single"/>
                              </w:rPr>
                            </w:pPr>
                            <w:r w:rsidRPr="00263B61">
                              <w:rPr>
                                <w:rFonts w:ascii="JasmineUPC" w:hAnsi="JasmineUPC" w:cs="JasmineUPC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287479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  <w:u w:val="single"/>
                              </w:rPr>
                              <w:t>FORMATION UNIVERSITAIRE</w:t>
                            </w:r>
                          </w:p>
                          <w:p w14:paraId="5BE762D6" w14:textId="77777777" w:rsidR="00287479" w:rsidRPr="00263B61" w:rsidRDefault="00287479" w:rsidP="00287479">
                            <w:pPr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14:paraId="56C791B8" w14:textId="76FB75E8" w:rsidR="00287479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 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É</w:t>
                            </w:r>
                            <w:r w:rsidR="00287479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L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È</w:t>
                            </w:r>
                            <w:r w:rsidR="00287479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VE-AVOCATE - EDA-ALIENOR (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É</w:t>
                            </w:r>
                            <w:r w:rsidR="00287479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COLE DES AVOCATS DE BORDEAUX)</w:t>
                            </w:r>
                          </w:p>
                          <w:p w14:paraId="412E21DA" w14:textId="2C17CD0E" w:rsidR="00287479" w:rsidRPr="00263B61" w:rsidRDefault="008A0053" w:rsidP="00263B61">
                            <w:pPr>
                              <w:spacing w:after="0" w:line="276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 </w:t>
                            </w:r>
                            <w:r w:rsidR="00287479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Promotion 2025/2026</w:t>
                            </w:r>
                            <w:r w:rsidR="007A519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– Parcours Droit public</w:t>
                            </w:r>
                          </w:p>
                          <w:p w14:paraId="21D57227" w14:textId="77777777" w:rsidR="00287479" w:rsidRPr="00263B61" w:rsidRDefault="00287479" w:rsidP="00287479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14:paraId="66DF9A1E" w14:textId="1EE5FA56" w:rsidR="00287479" w:rsidRPr="00263B61" w:rsidRDefault="008A0053" w:rsidP="00263B61">
                            <w:pPr>
                              <w:spacing w:after="0" w:line="276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  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É</w:t>
                            </w:r>
                            <w:r w:rsidR="0085781B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COLE DOCTORALE DE L’UNIVERSIT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É</w:t>
                            </w:r>
                            <w:r w:rsidR="0085781B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DE MONTESQIUEU BORDEAUX IV</w:t>
                            </w:r>
                          </w:p>
                          <w:p w14:paraId="2B2862CB" w14:textId="0ECBAC0B" w:rsidR="00287479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   </w:t>
                            </w:r>
                            <w:r w:rsidR="0085781B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DOCTEUR EN DROIT PUBLIC </w:t>
                            </w:r>
                          </w:p>
                          <w:p w14:paraId="69884436" w14:textId="77777777" w:rsidR="0085781B" w:rsidRPr="00263B61" w:rsidRDefault="0085781B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4"/>
                                <w:szCs w:val="4"/>
                              </w:rPr>
                            </w:pPr>
                          </w:p>
                          <w:p w14:paraId="31F28B2C" w14:textId="7B0FD2A1" w:rsidR="00287479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 xml:space="preserve">   </w:t>
                            </w:r>
                            <w:r w:rsidR="00287479"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>Thèse : « La spécificité du régime juridique des investissements</w:t>
                            </w:r>
                            <w:r w:rsidR="00263B61"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 xml:space="preserve"> </w:t>
                            </w:r>
                            <w:r w:rsidR="00287479"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>internationaux au Brésil »</w:t>
                            </w:r>
                          </w:p>
                          <w:p w14:paraId="6C896A4D" w14:textId="77777777" w:rsidR="008A0053" w:rsidRPr="00263B61" w:rsidRDefault="00287479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 xml:space="preserve">Sous la direction de Monsieur le Professeur Olivier DUBOS </w:t>
                            </w:r>
                          </w:p>
                          <w:p w14:paraId="40D1EA61" w14:textId="3424381C" w:rsidR="00287479" w:rsidRPr="00263B61" w:rsidRDefault="00287479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>et co-direction de Madame la Professeur Leila LANKARANI</w:t>
                            </w:r>
                          </w:p>
                          <w:p w14:paraId="50196B72" w14:textId="77777777" w:rsidR="00287479" w:rsidRPr="00263B61" w:rsidRDefault="00287479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>Obtention : 29 mars 2022 avec les Félicitations du jury</w:t>
                            </w:r>
                          </w:p>
                          <w:p w14:paraId="7A3BD6F1" w14:textId="77777777" w:rsidR="00287479" w:rsidRPr="00263B61" w:rsidRDefault="00287479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14:paraId="64B1D648" w14:textId="7281D8C3" w:rsidR="00287479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  </w:t>
                            </w:r>
                            <w:r w:rsidR="0085781B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MASTER 2 RECHERCHE - DROIT PUBLIC</w:t>
                            </w:r>
                          </w:p>
                          <w:p w14:paraId="1576763B" w14:textId="53F0C4E4" w:rsidR="00287479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  </w:t>
                            </w:r>
                            <w:r w:rsidR="0085781B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UNIVERSIT</w:t>
                            </w:r>
                            <w:r w:rsidR="0094196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>É</w:t>
                            </w:r>
                            <w:r w:rsidR="0085781B" w:rsidRPr="00263B6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 DE MONTESQIUEU BORDEAUX IV</w:t>
                            </w:r>
                          </w:p>
                          <w:p w14:paraId="7CA26263" w14:textId="003DE1E1" w:rsidR="00287479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 </w:t>
                            </w:r>
                            <w:r w:rsidR="00287479" w:rsidRPr="00263B61">
                              <w:rPr>
                                <w:rFonts w:ascii="Times New Roman" w:hAnsi="Times New Roman" w:cs="Times New Roman"/>
                                <w:bCs/>
                                <w:color w:val="262626" w:themeColor="text1" w:themeTint="D9"/>
                                <w:szCs w:val="20"/>
                              </w:rPr>
                              <w:t>Mémoire : « Le règlement des différends dans le cadre des investissements »</w:t>
                            </w:r>
                          </w:p>
                          <w:p w14:paraId="7CA56F90" w14:textId="1D8697A8" w:rsidR="00287479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 </w:t>
                            </w:r>
                            <w:r w:rsidR="00287479" w:rsidRPr="00263B61">
                              <w:rPr>
                                <w:rFonts w:ascii="Times New Roman" w:hAnsi="Times New Roman" w:cs="Times New Roman"/>
                                <w:bCs/>
                                <w:color w:val="262626" w:themeColor="text1" w:themeTint="D9"/>
                                <w:szCs w:val="20"/>
                              </w:rPr>
                              <w:t>Sous la direction de Madame la Professeure Leila LANKARANI</w:t>
                            </w:r>
                          </w:p>
                          <w:p w14:paraId="21690E98" w14:textId="77777777" w:rsidR="00263B61" w:rsidRPr="00263B61" w:rsidRDefault="00263B61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14:paraId="71B5F466" w14:textId="77777777" w:rsidR="00287479" w:rsidRPr="00263B61" w:rsidRDefault="00287479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6"/>
                                <w:szCs w:val="6"/>
                              </w:rPr>
                            </w:pPr>
                          </w:p>
                          <w:p w14:paraId="6C6DEE74" w14:textId="4E60E3D8" w:rsidR="00287479" w:rsidRPr="00263B61" w:rsidRDefault="008A0053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5781B" w:rsidRPr="00263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MASTER 2 DROIT PUBLIC</w:t>
                            </w:r>
                          </w:p>
                          <w:p w14:paraId="5061CCA7" w14:textId="12E11152" w:rsidR="00287479" w:rsidRPr="00AD2D00" w:rsidRDefault="0085781B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</w:pPr>
                            <w:r w:rsidRPr="00AD2D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UFAL (UNIVERSIDADE FEDERAL DE ALAGOAS), BR</w:t>
                            </w:r>
                            <w:r w:rsidR="0094196B" w:rsidRPr="00AD2D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É</w:t>
                            </w:r>
                            <w:r w:rsidRPr="00AD2D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SIL</w:t>
                            </w:r>
                          </w:p>
                          <w:p w14:paraId="52F50DE4" w14:textId="77777777" w:rsidR="00287479" w:rsidRPr="00263B61" w:rsidRDefault="00287479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>Mémoire : « La responsabilité professionnelle des architectes »</w:t>
                            </w:r>
                          </w:p>
                          <w:p w14:paraId="1E22BAE6" w14:textId="77777777" w:rsidR="00287479" w:rsidRPr="00263B61" w:rsidRDefault="00287479" w:rsidP="00263B61">
                            <w:pPr>
                              <w:spacing w:after="0" w:line="276" w:lineRule="auto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4"/>
                              </w:rPr>
                            </w:pPr>
                            <w:r w:rsidRPr="00263B6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Cs w:val="20"/>
                              </w:rPr>
                              <w:t>Sous la direction de Monsieur le Professeur Tácito YURI</w:t>
                            </w:r>
                          </w:p>
                          <w:p w14:paraId="4DE85094" w14:textId="77777777" w:rsidR="00287479" w:rsidRPr="00263B61" w:rsidRDefault="00287479" w:rsidP="00287479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10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E0568" id="Rectangle 8" o:spid="_x0000_s1032" style="position:absolute;left:0;text-align:left;margin-left:20.05pt;margin-top:251.55pt;width:482pt;height:28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" fillcolor="white [3201]" strokecolor="black [3200]" strokeweight="1pt">
                <v:textbox>
                  <w:txbxContent>
                    <w:p w14:paraId="07EE4C07" w14:textId="41BA625F" w:rsidR="00287479" w:rsidRPr="00263B61" w:rsidRDefault="008A0053" w:rsidP="00287479">
                      <w:p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  <w:u w:val="single"/>
                        </w:rPr>
                      </w:pPr>
                      <w:r w:rsidRPr="00263B61">
                        <w:rPr>
                          <w:rFonts w:ascii="JasmineUPC" w:hAnsi="JasmineUPC" w:cs="JasmineUPC"/>
                          <w:b/>
                          <w:bCs/>
                          <w:color w:val="262626" w:themeColor="text1" w:themeTint="D9"/>
                          <w:sz w:val="36"/>
                          <w:szCs w:val="36"/>
                        </w:rPr>
                        <w:t xml:space="preserve">   </w:t>
                      </w:r>
                      <w:r w:rsidR="00287479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  <w:u w:val="single"/>
                        </w:rPr>
                        <w:t>FORMATION UNIVERSITAIRE</w:t>
                      </w:r>
                    </w:p>
                    <w:p w14:paraId="5BE762D6" w14:textId="77777777" w:rsidR="00287479" w:rsidRPr="00263B61" w:rsidRDefault="00287479" w:rsidP="00287479">
                      <w:pPr>
                        <w:spacing w:after="0" w:line="360" w:lineRule="auto"/>
                        <w:ind w:left="0"/>
                        <w:rPr>
                          <w:rFonts w:ascii="Times New Roman" w:hAnsi="Times New Roman" w:cs="Times New Roman"/>
                          <w:color w:val="262626" w:themeColor="text1" w:themeTint="D9"/>
                          <w:sz w:val="10"/>
                          <w:szCs w:val="10"/>
                        </w:rPr>
                      </w:pPr>
                    </w:p>
                    <w:p w14:paraId="56C791B8" w14:textId="76FB75E8" w:rsidR="00287479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 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É</w:t>
                      </w:r>
                      <w:r w:rsidR="00287479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L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È</w:t>
                      </w:r>
                      <w:r w:rsidR="00287479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VE-AVOCATE - EDA-ALIENOR (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É</w:t>
                      </w:r>
                      <w:r w:rsidR="00287479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COLE DES AVOCATS DE BORDEAUX)</w:t>
                      </w:r>
                    </w:p>
                    <w:p w14:paraId="412E21DA" w14:textId="2C17CD0E" w:rsidR="00287479" w:rsidRPr="00263B61" w:rsidRDefault="008A0053" w:rsidP="00263B61">
                      <w:pPr>
                        <w:spacing w:after="0" w:line="276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 </w:t>
                      </w:r>
                      <w:r w:rsidR="00287479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Promotion 2025/2026</w:t>
                      </w:r>
                      <w:r w:rsidR="007A519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– Parcours Droit public</w:t>
                      </w:r>
                    </w:p>
                    <w:p w14:paraId="21D57227" w14:textId="77777777" w:rsidR="00287479" w:rsidRPr="00263B61" w:rsidRDefault="00287479" w:rsidP="00287479">
                      <w:p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0"/>
                          <w:szCs w:val="10"/>
                        </w:rPr>
                      </w:pPr>
                    </w:p>
                    <w:p w14:paraId="66DF9A1E" w14:textId="1EE5FA56" w:rsidR="00287479" w:rsidRPr="00263B61" w:rsidRDefault="008A0053" w:rsidP="00263B61">
                      <w:pPr>
                        <w:spacing w:after="0" w:line="276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  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É</w:t>
                      </w:r>
                      <w:r w:rsidR="0085781B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COLE DOCTORALE DE L’UNIVERSIT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É</w:t>
                      </w:r>
                      <w:r w:rsidR="0085781B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DE MONTESQIUEU BORDEAUX IV</w:t>
                      </w:r>
                    </w:p>
                    <w:p w14:paraId="2B2862CB" w14:textId="0ECBAC0B" w:rsidR="00287479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    </w:t>
                      </w:r>
                      <w:r w:rsidR="0085781B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DOCTEUR EN DROIT PUBLIC </w:t>
                      </w:r>
                    </w:p>
                    <w:p w14:paraId="69884436" w14:textId="77777777" w:rsidR="0085781B" w:rsidRPr="00263B61" w:rsidRDefault="0085781B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4"/>
                          <w:szCs w:val="4"/>
                        </w:rPr>
                      </w:pPr>
                    </w:p>
                    <w:p w14:paraId="31F28B2C" w14:textId="7B0FD2A1" w:rsidR="00287479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 xml:space="preserve">   </w:t>
                      </w:r>
                      <w:r w:rsidR="00287479"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>Thèse : « La spécificité du régime juridique des investissements</w:t>
                      </w:r>
                      <w:r w:rsidR="00263B61"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 xml:space="preserve"> </w:t>
                      </w:r>
                      <w:r w:rsidR="00287479"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>internationaux au Brésil »</w:t>
                      </w:r>
                    </w:p>
                    <w:p w14:paraId="6C896A4D" w14:textId="77777777" w:rsidR="008A0053" w:rsidRPr="00263B61" w:rsidRDefault="00287479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 xml:space="preserve">Sous la direction de Monsieur le Professeur Olivier DUBOS </w:t>
                      </w:r>
                    </w:p>
                    <w:p w14:paraId="40D1EA61" w14:textId="3424381C" w:rsidR="00287479" w:rsidRPr="00263B61" w:rsidRDefault="00287479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>et co-direction de Madame la Professeur Leila LANKARANI</w:t>
                      </w:r>
                    </w:p>
                    <w:p w14:paraId="50196B72" w14:textId="77777777" w:rsidR="00287479" w:rsidRPr="00263B61" w:rsidRDefault="00287479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>Obtention : 29 mars 2022 avec les Félicitations du jury</w:t>
                      </w:r>
                    </w:p>
                    <w:p w14:paraId="7A3BD6F1" w14:textId="77777777" w:rsidR="00287479" w:rsidRPr="00263B61" w:rsidRDefault="00287479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0"/>
                          <w:szCs w:val="10"/>
                        </w:rPr>
                      </w:pPr>
                    </w:p>
                    <w:p w14:paraId="64B1D648" w14:textId="7281D8C3" w:rsidR="00287479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   </w:t>
                      </w:r>
                      <w:r w:rsidR="0085781B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MASTER 2 RECHERCHE - DROIT PUBLIC</w:t>
                      </w:r>
                    </w:p>
                    <w:p w14:paraId="1576763B" w14:textId="53F0C4E4" w:rsidR="00287479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  </w:t>
                      </w:r>
                      <w:r w:rsidR="0085781B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UNIVERSIT</w:t>
                      </w:r>
                      <w:r w:rsidR="0094196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>É</w:t>
                      </w:r>
                      <w:r w:rsidR="0085781B" w:rsidRPr="00263B6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Cs w:val="20"/>
                        </w:rPr>
                        <w:t xml:space="preserve"> DE MONTESQIUEU BORDEAUX IV</w:t>
                      </w:r>
                    </w:p>
                    <w:p w14:paraId="7CA26263" w14:textId="003DE1E1" w:rsidR="00287479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Cs/>
                          <w:color w:val="262626" w:themeColor="text1" w:themeTint="D9"/>
                          <w:szCs w:val="20"/>
                        </w:rPr>
                        <w:t xml:space="preserve">  </w:t>
                      </w:r>
                      <w:r w:rsidR="00287479" w:rsidRPr="00263B61">
                        <w:rPr>
                          <w:rFonts w:ascii="Times New Roman" w:hAnsi="Times New Roman" w:cs="Times New Roman"/>
                          <w:bCs/>
                          <w:color w:val="262626" w:themeColor="text1" w:themeTint="D9"/>
                          <w:szCs w:val="20"/>
                        </w:rPr>
                        <w:t>Mémoire : « Le règlement des différends dans le cadre des investissements »</w:t>
                      </w:r>
                    </w:p>
                    <w:p w14:paraId="7CA56F90" w14:textId="1D8697A8" w:rsidR="00287479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Cs/>
                          <w:color w:val="262626" w:themeColor="text1" w:themeTint="D9"/>
                          <w:szCs w:val="20"/>
                        </w:rPr>
                        <w:t xml:space="preserve">  </w:t>
                      </w:r>
                      <w:r w:rsidR="00287479" w:rsidRPr="00263B61">
                        <w:rPr>
                          <w:rFonts w:ascii="Times New Roman" w:hAnsi="Times New Roman" w:cs="Times New Roman"/>
                          <w:bCs/>
                          <w:color w:val="262626" w:themeColor="text1" w:themeTint="D9"/>
                          <w:szCs w:val="20"/>
                        </w:rPr>
                        <w:t>Sous la direction de Madame la Professeure Leila LANKARANI</w:t>
                      </w:r>
                    </w:p>
                    <w:p w14:paraId="21690E98" w14:textId="77777777" w:rsidR="00263B61" w:rsidRPr="00263B61" w:rsidRDefault="00263B61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Cs/>
                          <w:color w:val="262626" w:themeColor="text1" w:themeTint="D9"/>
                          <w:sz w:val="10"/>
                          <w:szCs w:val="10"/>
                        </w:rPr>
                      </w:pPr>
                    </w:p>
                    <w:p w14:paraId="71B5F466" w14:textId="77777777" w:rsidR="00287479" w:rsidRPr="00263B61" w:rsidRDefault="00287479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6"/>
                          <w:szCs w:val="6"/>
                        </w:rPr>
                      </w:pPr>
                    </w:p>
                    <w:p w14:paraId="6C6DEE74" w14:textId="4E60E3D8" w:rsidR="00287479" w:rsidRPr="00263B61" w:rsidRDefault="008A0053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 xml:space="preserve">  </w:t>
                      </w:r>
                      <w:r w:rsidR="0085781B" w:rsidRPr="00263B61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MASTER 2 DROIT PUBLIC</w:t>
                      </w:r>
                    </w:p>
                    <w:p w14:paraId="5061CCA7" w14:textId="12E11152" w:rsidR="00287479" w:rsidRPr="00AD2D00" w:rsidRDefault="0085781B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</w:pPr>
                      <w:r w:rsidRPr="00AD2D00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UFAL (UNIVERSIDADE FEDERAL DE ALAGOAS), BR</w:t>
                      </w:r>
                      <w:r w:rsidR="0094196B" w:rsidRPr="00AD2D00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É</w:t>
                      </w:r>
                      <w:r w:rsidRPr="00AD2D00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Cs w:val="20"/>
                        </w:rPr>
                        <w:t>SIL</w:t>
                      </w:r>
                    </w:p>
                    <w:p w14:paraId="52F50DE4" w14:textId="77777777" w:rsidR="00287479" w:rsidRPr="00263B61" w:rsidRDefault="00287479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>Mémoire : « La responsabilité professionnelle des architectes »</w:t>
                      </w:r>
                    </w:p>
                    <w:p w14:paraId="1E22BAE6" w14:textId="77777777" w:rsidR="00287479" w:rsidRPr="00263B61" w:rsidRDefault="00287479" w:rsidP="00263B61">
                      <w:pPr>
                        <w:spacing w:after="0" w:line="276" w:lineRule="auto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4"/>
                        </w:rPr>
                      </w:pPr>
                      <w:r w:rsidRPr="00263B61">
                        <w:rPr>
                          <w:rFonts w:ascii="Times New Roman" w:hAnsi="Times New Roman" w:cs="Times New Roman"/>
                          <w:color w:val="262626" w:themeColor="text1" w:themeTint="D9"/>
                          <w:szCs w:val="20"/>
                        </w:rPr>
                        <w:t>Sous la direction de Monsieur le Professeur Tácito YURI</w:t>
                      </w:r>
                    </w:p>
                    <w:p w14:paraId="4DE85094" w14:textId="77777777" w:rsidR="00287479" w:rsidRPr="00263B61" w:rsidRDefault="00287479" w:rsidP="00287479">
                      <w:pPr>
                        <w:ind w:left="0"/>
                        <w:rPr>
                          <w:rFonts w:ascii="Times New Roman" w:hAnsi="Times New Roman" w:cs="Times New Roman"/>
                          <w:sz w:val="10"/>
                          <w:szCs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C474E" w:rsidRPr="008F3830" w:rsidSect="00743D45">
      <w:pgSz w:w="11904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03"/>
    <w:rsid w:val="000146A7"/>
    <w:rsid w:val="00014FB9"/>
    <w:rsid w:val="00041B7D"/>
    <w:rsid w:val="0006781C"/>
    <w:rsid w:val="000A6068"/>
    <w:rsid w:val="000A7C4D"/>
    <w:rsid w:val="000C4C5E"/>
    <w:rsid w:val="000C6FA3"/>
    <w:rsid w:val="00122870"/>
    <w:rsid w:val="00143A34"/>
    <w:rsid w:val="001649F8"/>
    <w:rsid w:val="00185CCF"/>
    <w:rsid w:val="001A78C0"/>
    <w:rsid w:val="001F5479"/>
    <w:rsid w:val="002003E8"/>
    <w:rsid w:val="0020661F"/>
    <w:rsid w:val="00257337"/>
    <w:rsid w:val="00263B61"/>
    <w:rsid w:val="00285FBB"/>
    <w:rsid w:val="00287479"/>
    <w:rsid w:val="00294498"/>
    <w:rsid w:val="002A5EF1"/>
    <w:rsid w:val="002D1C47"/>
    <w:rsid w:val="002F6F4B"/>
    <w:rsid w:val="00333C01"/>
    <w:rsid w:val="003536AE"/>
    <w:rsid w:val="003632B9"/>
    <w:rsid w:val="003653DA"/>
    <w:rsid w:val="003905DE"/>
    <w:rsid w:val="003C1287"/>
    <w:rsid w:val="003C1420"/>
    <w:rsid w:val="00401D7F"/>
    <w:rsid w:val="00411751"/>
    <w:rsid w:val="0042530E"/>
    <w:rsid w:val="004301B0"/>
    <w:rsid w:val="00431B20"/>
    <w:rsid w:val="0043419D"/>
    <w:rsid w:val="004540EE"/>
    <w:rsid w:val="004F1549"/>
    <w:rsid w:val="00507A74"/>
    <w:rsid w:val="005267C7"/>
    <w:rsid w:val="00527995"/>
    <w:rsid w:val="005307A7"/>
    <w:rsid w:val="00566142"/>
    <w:rsid w:val="005E6A64"/>
    <w:rsid w:val="005F166E"/>
    <w:rsid w:val="006017DF"/>
    <w:rsid w:val="00615351"/>
    <w:rsid w:val="006300CA"/>
    <w:rsid w:val="00666A03"/>
    <w:rsid w:val="00684900"/>
    <w:rsid w:val="00691A83"/>
    <w:rsid w:val="006B0593"/>
    <w:rsid w:val="006F095F"/>
    <w:rsid w:val="006F2D60"/>
    <w:rsid w:val="00743D45"/>
    <w:rsid w:val="007655E8"/>
    <w:rsid w:val="007A5196"/>
    <w:rsid w:val="007E1FBC"/>
    <w:rsid w:val="0085781B"/>
    <w:rsid w:val="008856C7"/>
    <w:rsid w:val="008A0053"/>
    <w:rsid w:val="008D4151"/>
    <w:rsid w:val="008D43F9"/>
    <w:rsid w:val="008F3830"/>
    <w:rsid w:val="009127D0"/>
    <w:rsid w:val="00925E31"/>
    <w:rsid w:val="00930839"/>
    <w:rsid w:val="0094196B"/>
    <w:rsid w:val="00941D30"/>
    <w:rsid w:val="00971BBE"/>
    <w:rsid w:val="009B330B"/>
    <w:rsid w:val="009C51FA"/>
    <w:rsid w:val="009D6BAD"/>
    <w:rsid w:val="00A00CF5"/>
    <w:rsid w:val="00A03FB6"/>
    <w:rsid w:val="00A04B47"/>
    <w:rsid w:val="00A35B22"/>
    <w:rsid w:val="00A47F48"/>
    <w:rsid w:val="00A54761"/>
    <w:rsid w:val="00AC5C74"/>
    <w:rsid w:val="00AD2768"/>
    <w:rsid w:val="00AD2D00"/>
    <w:rsid w:val="00AE53ED"/>
    <w:rsid w:val="00AF1A98"/>
    <w:rsid w:val="00AF531C"/>
    <w:rsid w:val="00AF7083"/>
    <w:rsid w:val="00B15CAE"/>
    <w:rsid w:val="00B163AF"/>
    <w:rsid w:val="00B169F6"/>
    <w:rsid w:val="00B47E0C"/>
    <w:rsid w:val="00B63F22"/>
    <w:rsid w:val="00B71A5B"/>
    <w:rsid w:val="00B83000"/>
    <w:rsid w:val="00BC4046"/>
    <w:rsid w:val="00BD0AF8"/>
    <w:rsid w:val="00BD687D"/>
    <w:rsid w:val="00BF7930"/>
    <w:rsid w:val="00C00F45"/>
    <w:rsid w:val="00C34CFE"/>
    <w:rsid w:val="00C5040A"/>
    <w:rsid w:val="00C749D4"/>
    <w:rsid w:val="00C87B4B"/>
    <w:rsid w:val="00CC6431"/>
    <w:rsid w:val="00CE4587"/>
    <w:rsid w:val="00D0202A"/>
    <w:rsid w:val="00D228EC"/>
    <w:rsid w:val="00D277F2"/>
    <w:rsid w:val="00D616A7"/>
    <w:rsid w:val="00D67374"/>
    <w:rsid w:val="00DB6890"/>
    <w:rsid w:val="00DD2652"/>
    <w:rsid w:val="00DE1933"/>
    <w:rsid w:val="00DE50CD"/>
    <w:rsid w:val="00E068E3"/>
    <w:rsid w:val="00E6251D"/>
    <w:rsid w:val="00EC474E"/>
    <w:rsid w:val="00EE5B67"/>
    <w:rsid w:val="00F96082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A5C"/>
  <w15:docId w15:val="{AECCE767-3E3D-4D7B-811E-91FF0655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31"/>
    <w:pPr>
      <w:spacing w:after="5" w:line="248" w:lineRule="auto"/>
      <w:ind w:left="341" w:right="245" w:hanging="10"/>
      <w:jc w:val="center"/>
    </w:pPr>
    <w:rPr>
      <w:rFonts w:ascii="Garamond" w:eastAsia="Garamond" w:hAnsi="Garamond" w:cs="Garamond"/>
      <w:color w:val="4D4D4D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91" w:hanging="10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9127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1D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1D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E1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Sobral de Brito</dc:creator>
  <cp:keywords/>
  <cp:lastModifiedBy>Ayla SOBRAL DE BRITO</cp:lastModifiedBy>
  <cp:revision>2</cp:revision>
  <cp:lastPrinted>2025-03-19T19:57:00Z</cp:lastPrinted>
  <dcterms:created xsi:type="dcterms:W3CDTF">2025-03-24T18:13:00Z</dcterms:created>
  <dcterms:modified xsi:type="dcterms:W3CDTF">2025-03-24T18:13:00Z</dcterms:modified>
</cp:coreProperties>
</file>